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BDE" w:rsidRDefault="00332BDE" w:rsidP="00332BDE">
      <w:pPr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Załącznik nr 3</w:t>
      </w:r>
    </w:p>
    <w:p w:rsidR="001E672E" w:rsidRPr="00661EBD" w:rsidRDefault="001E672E" w:rsidP="001E672E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Część III</w:t>
      </w:r>
    </w:p>
    <w:p w:rsidR="001E672E" w:rsidRPr="00661EBD" w:rsidRDefault="001E672E" w:rsidP="001E672E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I Opis przedmiotu zamówienia</w:t>
      </w:r>
    </w:p>
    <w:p w:rsidR="001E672E" w:rsidRPr="00661EBD" w:rsidRDefault="001E672E" w:rsidP="001E672E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Przedmiotem zamówienia jest usługa cateringu (przerwy kawowe) w projekcie </w:t>
      </w:r>
      <w:r w:rsidRPr="00661EBD">
        <w:rPr>
          <w:rFonts w:ascii="Georgia" w:hAnsi="Georgia"/>
          <w:sz w:val="24"/>
          <w:szCs w:val="24"/>
        </w:rPr>
        <w:br/>
        <w:t>„Czas na Technologie informacyjno – komunikacyjne i eksperyment” współfinansowanego ze środków Unii Europejskiej w ramach Europejskiego Funduszu Społecznego, w ramach Regionalnego Programu Operacyjnego Województwa Podkarpackiego na lata 2014-2020, Oś Priorytetowa IX Jakość edukacji i kompetencji w regionie, Działania 9.2 Poprawa jakości i kształcenia ogólnego</w:t>
      </w:r>
      <w:r w:rsidRPr="00661EBD">
        <w:rPr>
          <w:rFonts w:ascii="Georgia" w:hAnsi="Georgia"/>
          <w:b/>
          <w:sz w:val="24"/>
          <w:szCs w:val="24"/>
        </w:rPr>
        <w:t xml:space="preserve">, </w:t>
      </w:r>
      <w:r w:rsidRPr="00661EBD">
        <w:rPr>
          <w:rFonts w:ascii="Georgia" w:hAnsi="Georgia"/>
          <w:sz w:val="24"/>
          <w:szCs w:val="24"/>
        </w:rPr>
        <w:t>dla  maksymalnie 228 uczestników w ramach 40 grup (z czego każde szkolenie trwa 4 dni po 4 godziny).</w:t>
      </w:r>
    </w:p>
    <w:p w:rsidR="001E672E" w:rsidRPr="00661EBD" w:rsidRDefault="001E672E" w:rsidP="001E672E">
      <w:pPr>
        <w:spacing w:after="0"/>
        <w:jc w:val="both"/>
        <w:rPr>
          <w:rFonts w:ascii="Georgia" w:hAnsi="Georgia"/>
          <w:sz w:val="24"/>
          <w:szCs w:val="24"/>
        </w:rPr>
      </w:pPr>
    </w:p>
    <w:p w:rsidR="001E672E" w:rsidRPr="00661EBD" w:rsidRDefault="00911197" w:rsidP="001E672E">
      <w:p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23</w:t>
      </w:r>
      <w:r w:rsidR="001E672E" w:rsidRPr="00661EBD">
        <w:rPr>
          <w:rFonts w:ascii="Georgia" w:hAnsi="Georgia"/>
          <w:sz w:val="24"/>
          <w:szCs w:val="24"/>
        </w:rPr>
        <w:t>7 osób (40 grup x  ok. 6 osób) x 4 dni (po 4 godziny każdy)</w:t>
      </w:r>
    </w:p>
    <w:p w:rsidR="001E672E" w:rsidRPr="00661EBD" w:rsidRDefault="001E672E" w:rsidP="001E672E">
      <w:pPr>
        <w:jc w:val="both"/>
        <w:rPr>
          <w:rFonts w:ascii="Georgia" w:hAnsi="Georgia"/>
          <w:b/>
          <w:sz w:val="24"/>
          <w:szCs w:val="24"/>
        </w:rPr>
      </w:pPr>
    </w:p>
    <w:p w:rsidR="001E672E" w:rsidRPr="00661EBD" w:rsidRDefault="001E672E" w:rsidP="001E672E">
      <w:p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Wykonawca musi zapewnić łącznie 176 p</w:t>
      </w:r>
      <w:r w:rsidR="00911197">
        <w:rPr>
          <w:rFonts w:ascii="Georgia" w:hAnsi="Georgia"/>
          <w:b/>
          <w:sz w:val="24"/>
          <w:szCs w:val="24"/>
        </w:rPr>
        <w:t>rzerw kawowych dla 948 osób (237</w:t>
      </w:r>
      <w:r w:rsidRPr="00661EBD">
        <w:rPr>
          <w:rFonts w:ascii="Georgia" w:hAnsi="Georgia"/>
          <w:b/>
          <w:sz w:val="24"/>
          <w:szCs w:val="24"/>
        </w:rPr>
        <w:t xml:space="preserve"> osób x 4 dni).</w:t>
      </w:r>
    </w:p>
    <w:p w:rsidR="001E672E" w:rsidRPr="00661EBD" w:rsidRDefault="001E672E" w:rsidP="001E672E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Kod CPV zgodnie ze Wspólnym Słownikiem Zamówień:</w:t>
      </w:r>
    </w:p>
    <w:p w:rsidR="001E672E" w:rsidRPr="00661EBD" w:rsidRDefault="001E672E" w:rsidP="001E672E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55520000-1 (usługi dostarczania posiłków)</w:t>
      </w:r>
    </w:p>
    <w:p w:rsidR="001E672E" w:rsidRPr="00661EBD" w:rsidRDefault="001E672E" w:rsidP="001E672E">
      <w:pPr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21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Zakres zamówienia obejmuje co najmniej:</w:t>
      </w:r>
    </w:p>
    <w:p w:rsidR="00661EBD" w:rsidRPr="00661EBD" w:rsidRDefault="00661EBD" w:rsidP="00661EBD">
      <w:pPr>
        <w:pStyle w:val="Akapitzlist"/>
        <w:numPr>
          <w:ilvl w:val="0"/>
          <w:numId w:val="22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Przygotowanie i dostarczenie poczęstunków (przerwy kawowe</w:t>
      </w:r>
      <w:r w:rsidR="00960385">
        <w:rPr>
          <w:rFonts w:ascii="Georgia" w:hAnsi="Georgia"/>
          <w:sz w:val="24"/>
          <w:szCs w:val="24"/>
        </w:rPr>
        <w:t>)</w:t>
      </w:r>
      <w:r w:rsidRPr="00661EBD">
        <w:rPr>
          <w:rFonts w:ascii="Georgia" w:hAnsi="Georgia"/>
          <w:sz w:val="24"/>
          <w:szCs w:val="24"/>
        </w:rPr>
        <w:t>;</w:t>
      </w:r>
    </w:p>
    <w:p w:rsidR="00661EBD" w:rsidRPr="00661EBD" w:rsidRDefault="00661EBD" w:rsidP="00661EBD">
      <w:pPr>
        <w:pStyle w:val="Akapitzlist"/>
        <w:numPr>
          <w:ilvl w:val="0"/>
          <w:numId w:val="22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Wykonawca w ramach usługi winien zapewnić estetyczne podawanie napojów zimnych i gorących oraz ciasteczek;</w:t>
      </w:r>
    </w:p>
    <w:p w:rsidR="00661EBD" w:rsidRPr="00661EBD" w:rsidRDefault="00661EBD" w:rsidP="00661EBD">
      <w:pPr>
        <w:pStyle w:val="Akapitzlist"/>
        <w:numPr>
          <w:ilvl w:val="0"/>
          <w:numId w:val="22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Zamawiający udostępni Wykonawcy stoliki. Wykonawca winien zapewnić wszystko co jest niezbędne do organizacji przerw kawowych, </w:t>
      </w:r>
      <w:r w:rsidR="00B426B4"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 xml:space="preserve">a w szczególności: serwetki papierowe, naczynia (filiżanki </w:t>
      </w:r>
      <w:r w:rsidR="00B426B4">
        <w:rPr>
          <w:rFonts w:ascii="Georgia" w:hAnsi="Georgia"/>
          <w:sz w:val="24"/>
          <w:szCs w:val="24"/>
        </w:rPr>
        <w:br/>
      </w:r>
      <w:bookmarkStart w:id="0" w:name="_GoBack"/>
      <w:bookmarkEnd w:id="0"/>
      <w:r w:rsidRPr="00661EBD">
        <w:rPr>
          <w:rFonts w:ascii="Georgia" w:hAnsi="Georgia"/>
          <w:sz w:val="24"/>
          <w:szCs w:val="24"/>
        </w:rPr>
        <w:t>z podstawkami na ciepłe napoje, szklanki/kubki na zimne napoje, odpowiednie sztućce w ilości odpowiadającej co najmniej liczbie uczestników i umożliwiającej prawidłową realizację usługi);</w:t>
      </w:r>
    </w:p>
    <w:p w:rsidR="000A140D" w:rsidRPr="000A140D" w:rsidRDefault="000A140D" w:rsidP="000A140D">
      <w:pPr>
        <w:pStyle w:val="Akapitzlist"/>
        <w:numPr>
          <w:ilvl w:val="0"/>
          <w:numId w:val="22"/>
        </w:numPr>
        <w:spacing w:line="240" w:lineRule="auto"/>
        <w:jc w:val="both"/>
        <w:rPr>
          <w:rFonts w:ascii="Georgia" w:eastAsia="Arial Unicode MS" w:hAnsi="Georgia"/>
          <w:sz w:val="24"/>
          <w:szCs w:val="24"/>
        </w:rPr>
      </w:pPr>
      <w:r w:rsidRPr="000A140D">
        <w:rPr>
          <w:rFonts w:ascii="Georgia" w:hAnsi="Georgia"/>
          <w:sz w:val="24"/>
          <w:szCs w:val="24"/>
        </w:rPr>
        <w:t>Zamawiający dopuszcza naczynia i sztućce plastikowe i papierowe. Przerwy kawowe winny m</w:t>
      </w:r>
      <w:r w:rsidR="008F37EA">
        <w:rPr>
          <w:rFonts w:ascii="Georgia" w:hAnsi="Georgia"/>
          <w:sz w:val="24"/>
          <w:szCs w:val="24"/>
        </w:rPr>
        <w:t>ieć charakter szwedzkiego stołu</w:t>
      </w:r>
      <w:r w:rsidRPr="000A140D">
        <w:rPr>
          <w:rFonts w:ascii="Georgia" w:hAnsi="Georgia"/>
          <w:sz w:val="24"/>
          <w:szCs w:val="24"/>
        </w:rPr>
        <w:t xml:space="preserve">. </w:t>
      </w:r>
    </w:p>
    <w:p w:rsidR="00661EBD" w:rsidRDefault="00661EBD" w:rsidP="00661EBD">
      <w:pPr>
        <w:ind w:left="1418"/>
        <w:jc w:val="both"/>
        <w:rPr>
          <w:rFonts w:ascii="Georgia" w:eastAsia="Arial Unicode MS" w:hAnsi="Georgia"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 xml:space="preserve">Przerwy kawowe mają zostać zrealizowane na </w:t>
      </w:r>
      <w:r w:rsidRPr="00661EBD">
        <w:rPr>
          <w:rStyle w:val="FontStyle50"/>
          <w:rFonts w:ascii="Georgia" w:hAnsi="Georgia"/>
          <w:sz w:val="24"/>
          <w:szCs w:val="24"/>
        </w:rPr>
        <w:t>szkoleniach doskonalących umiejętności i kompetencje nauczycieli</w:t>
      </w:r>
      <w:r w:rsidRPr="00661EBD">
        <w:rPr>
          <w:rFonts w:ascii="Georgia" w:eastAsia="Arial Unicode MS" w:hAnsi="Georgia"/>
          <w:sz w:val="24"/>
          <w:szCs w:val="24"/>
        </w:rPr>
        <w:t xml:space="preserve"> z zakresu stosowania metod aktywizujących w pracy z uczniem.</w:t>
      </w:r>
    </w:p>
    <w:p w:rsidR="00661EBD" w:rsidRPr="00661EBD" w:rsidRDefault="00661EBD" w:rsidP="00661EBD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color w:val="000000"/>
          <w:sz w:val="24"/>
          <w:szCs w:val="24"/>
        </w:rPr>
      </w:pPr>
      <w:r w:rsidRPr="00661EBD">
        <w:rPr>
          <w:rFonts w:ascii="Georgia" w:eastAsiaTheme="minorEastAsia" w:hAnsi="Georgia" w:cs="Arial"/>
          <w:b/>
          <w:color w:val="000000"/>
          <w:sz w:val="24"/>
          <w:szCs w:val="24"/>
        </w:rPr>
        <w:t>Czas trwania i sposób organizacji pojedynczego cateringu (dla 1 grupy):</w:t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łączna liczba godzin szkolenia obejmuje 16 godzin dydaktycznych</w:t>
      </w:r>
      <w:r w:rsidRPr="00661EBD">
        <w:rPr>
          <w:rFonts w:ascii="Georgia" w:eastAsiaTheme="minorEastAsia" w:hAnsi="Georgia"/>
          <w:sz w:val="24"/>
          <w:szCs w:val="24"/>
          <w:vertAlign w:val="superscript"/>
        </w:rPr>
        <w:footnoteReference w:id="1"/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zajęć stacjonarnych, które 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>będą realizowane w trakcie 4 dni po 4 godziny dziennie</w:t>
      </w:r>
      <w:r w:rsidRPr="00661EBD">
        <w:rPr>
          <w:rFonts w:ascii="Georgia" w:eastAsiaTheme="minorEastAsia" w:hAnsi="Georgia"/>
          <w:bCs/>
          <w:sz w:val="24"/>
          <w:szCs w:val="24"/>
        </w:rPr>
        <w:t xml:space="preserve"> (zajęcia mogą w godzinach od 8:00 do 21:00 z uwzględnieniem </w:t>
      </w:r>
      <w:r w:rsidRPr="00661EBD">
        <w:rPr>
          <w:rFonts w:ascii="Georgia" w:eastAsiaTheme="minorEastAsia" w:hAnsi="Georgia" w:cs="Arial"/>
          <w:b/>
          <w:bCs/>
          <w:sz w:val="24"/>
          <w:szCs w:val="24"/>
        </w:rPr>
        <w:t>2 przerw kawowych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 xml:space="preserve">. </w:t>
      </w:r>
      <w:r w:rsidRPr="00661EBD">
        <w:rPr>
          <w:rFonts w:ascii="Georgia" w:eastAsiaTheme="minorEastAsia" w:hAnsi="Georgia"/>
          <w:sz w:val="24"/>
          <w:szCs w:val="24"/>
        </w:rPr>
        <w:t>Zamawiający zastrzega, że zajęcia mogą być realizowane w dowolne dni tygodnia, w tym soboty</w:t>
      </w:r>
      <w:r w:rsidRPr="00661EBD">
        <w:rPr>
          <w:rFonts w:ascii="Georgia" w:eastAsiaTheme="minorEastAsia" w:hAnsi="Georgia"/>
          <w:b/>
          <w:sz w:val="24"/>
          <w:szCs w:val="24"/>
        </w:rPr>
        <w:t xml:space="preserve"> </w:t>
      </w:r>
      <w:r w:rsidRPr="00661EBD">
        <w:rPr>
          <w:rFonts w:ascii="Georgia" w:eastAsiaTheme="minorEastAsia" w:hAnsi="Georgia"/>
          <w:sz w:val="24"/>
          <w:szCs w:val="24"/>
        </w:rPr>
        <w:t xml:space="preserve">i niedziele oraz ulec </w:t>
      </w:r>
      <w:r w:rsidRPr="00661EBD">
        <w:rPr>
          <w:rFonts w:ascii="Georgia" w:eastAsiaTheme="minorEastAsia" w:hAnsi="Georgia"/>
          <w:sz w:val="24"/>
          <w:szCs w:val="24"/>
        </w:rPr>
        <w:lastRenderedPageBreak/>
        <w:t>może zwiększeniu liczba godzin do zrealizowania w ciągu dnia do 8, jednak łączna liczba godzin dla danej grupy nie ulegnie zmianie</w:t>
      </w:r>
      <w:r w:rsidRPr="00661EBD">
        <w:rPr>
          <w:rFonts w:ascii="Georgia" w:eastAsiaTheme="minorEastAsia" w:hAnsi="Georgia"/>
          <w:b/>
          <w:sz w:val="24"/>
          <w:szCs w:val="24"/>
        </w:rPr>
        <w:t>.</w:t>
      </w:r>
    </w:p>
    <w:p w:rsidR="00661EBD" w:rsidRPr="00661EBD" w:rsidRDefault="00661EBD" w:rsidP="00661E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bCs/>
          <w:sz w:val="24"/>
          <w:szCs w:val="24"/>
        </w:rPr>
      </w:pPr>
    </w:p>
    <w:p w:rsidR="00661EBD" w:rsidRPr="00661EBD" w:rsidRDefault="00661EBD" w:rsidP="00661E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Georgia" w:eastAsiaTheme="minorEastAsia" w:hAnsi="Georgia"/>
          <w:color w:val="000000"/>
          <w:sz w:val="24"/>
          <w:szCs w:val="24"/>
        </w:rPr>
      </w:pPr>
      <w:r w:rsidRPr="00661EBD">
        <w:rPr>
          <w:rFonts w:ascii="Georgia" w:eastAsiaTheme="minorEastAsia" w:hAnsi="Georgia"/>
          <w:color w:val="000000"/>
          <w:sz w:val="24"/>
          <w:szCs w:val="24"/>
        </w:rPr>
        <w:t xml:space="preserve">Zamawiający zastrzega, że catering (przerwy kawowe) dla </w:t>
      </w:r>
      <w:r w:rsidRPr="00661EBD">
        <w:rPr>
          <w:rFonts w:ascii="Georgia" w:eastAsiaTheme="minorEastAsia" w:hAnsi="Georgia"/>
          <w:b/>
          <w:color w:val="000000"/>
          <w:sz w:val="24"/>
          <w:szCs w:val="24"/>
        </w:rPr>
        <w:t>wszystkich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 xml:space="preserve"> zaplanowanych grup w ramach przedmiotu zamówienia może odbywać się </w:t>
      </w:r>
      <w:r w:rsidRPr="00661EBD">
        <w:rPr>
          <w:rFonts w:ascii="Georgia" w:eastAsiaTheme="minorEastAsia" w:hAnsi="Georgia"/>
          <w:b/>
          <w:color w:val="000000"/>
          <w:sz w:val="24"/>
          <w:szCs w:val="24"/>
        </w:rPr>
        <w:t>w tym samym terminie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>.</w:t>
      </w:r>
    </w:p>
    <w:p w:rsidR="00661EBD" w:rsidRPr="00661EBD" w:rsidRDefault="00661EBD" w:rsidP="00661EBD">
      <w:pPr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21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Przerwa kawowa podczas każdych zajęć winna obejmować co najmniej:</w:t>
      </w:r>
    </w:p>
    <w:p w:rsidR="00661EBD" w:rsidRPr="008F37EA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8F37EA">
        <w:rPr>
          <w:rFonts w:ascii="Georgia" w:hAnsi="Georgia"/>
          <w:sz w:val="24"/>
          <w:szCs w:val="24"/>
        </w:rPr>
        <w:t>wrzątek podany w odpowiednio w termosach lub warnikach lub czajnikach;</w:t>
      </w:r>
    </w:p>
    <w:p w:rsidR="00661EBD" w:rsidRPr="00661EBD" w:rsidRDefault="008F37EA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kawa rozpuszczalna</w:t>
      </w:r>
      <w:r w:rsidR="00661EBD" w:rsidRPr="00661EBD">
        <w:rPr>
          <w:rFonts w:ascii="Georgia" w:hAnsi="Georgia"/>
          <w:sz w:val="24"/>
          <w:szCs w:val="24"/>
        </w:rPr>
        <w:t>;</w:t>
      </w:r>
    </w:p>
    <w:p w:rsidR="00661EBD" w:rsidRPr="00661EBD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kawa naturalna w pojemniku;</w:t>
      </w:r>
    </w:p>
    <w:p w:rsidR="00661EBD" w:rsidRPr="00661EBD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herbata czarna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herbata zielona/owocowa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soki 100%: pomarańczowy i jabłkowy (w proporcjach 50% do 50%), serwowane w szklanych dzbankach – 100ml/os;</w:t>
      </w:r>
    </w:p>
    <w:p w:rsidR="00661EBD" w:rsidRPr="00661EBD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niegazowana woda mineralna (z plasterkami cytryny), serwowana </w:t>
      </w:r>
      <w:r w:rsidR="00754497"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w szklanych dzbankach – 200ml/os lub wody mineralnej niegazowanej w plastikowej butelce – min. 500 ml/os.;</w:t>
      </w:r>
    </w:p>
    <w:p w:rsidR="00661EBD" w:rsidRPr="00661EBD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dodatki: cukier, mleko/śmietanka do kawy (podana </w:t>
      </w:r>
      <w:r w:rsidR="00754497"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w dzbanuszkach), cytryna w plasterkach – bez ograniczeń;</w:t>
      </w:r>
    </w:p>
    <w:p w:rsidR="00661EBD" w:rsidRPr="008F37EA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8F37EA">
        <w:rPr>
          <w:rFonts w:ascii="Georgia" w:hAnsi="Georgia"/>
          <w:sz w:val="24"/>
          <w:szCs w:val="24"/>
        </w:rPr>
        <w:t>owoce świeże – 2 szt./os;</w:t>
      </w:r>
    </w:p>
    <w:p w:rsidR="00661EBD" w:rsidRPr="00661EBD" w:rsidRDefault="00661EBD" w:rsidP="00661EBD">
      <w:pPr>
        <w:pStyle w:val="Akapitzlist"/>
        <w:numPr>
          <w:ilvl w:val="0"/>
          <w:numId w:val="2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ciastka piekarnicze (minimum 2 rodzaje) o łącznej gram</w:t>
      </w:r>
      <w:r w:rsidR="00332BDE">
        <w:rPr>
          <w:rFonts w:ascii="Georgia" w:hAnsi="Georgia"/>
          <w:sz w:val="24"/>
          <w:szCs w:val="24"/>
        </w:rPr>
        <w:t>aturze min. 50 g/osoba.</w:t>
      </w:r>
    </w:p>
    <w:p w:rsidR="00661EBD" w:rsidRPr="00661EBD" w:rsidRDefault="00661EBD" w:rsidP="00661EBD">
      <w:pPr>
        <w:pStyle w:val="Akapitzlist"/>
        <w:ind w:left="1800"/>
        <w:jc w:val="both"/>
        <w:rPr>
          <w:rFonts w:ascii="Georgia" w:hAnsi="Georgia"/>
          <w:b/>
          <w:sz w:val="24"/>
          <w:szCs w:val="24"/>
        </w:rPr>
      </w:pPr>
    </w:p>
    <w:p w:rsidR="00661EBD" w:rsidRPr="00C10274" w:rsidRDefault="00661EBD" w:rsidP="00C10274">
      <w:pPr>
        <w:pStyle w:val="Akapitzlist"/>
        <w:numPr>
          <w:ilvl w:val="0"/>
          <w:numId w:val="21"/>
        </w:numPr>
        <w:jc w:val="both"/>
        <w:rPr>
          <w:rFonts w:ascii="Georgia" w:hAnsi="Georgia"/>
          <w:b/>
          <w:sz w:val="24"/>
          <w:szCs w:val="24"/>
        </w:rPr>
      </w:pPr>
      <w:r w:rsidRPr="00C10274">
        <w:rPr>
          <w:rFonts w:ascii="Georgia" w:hAnsi="Georgia"/>
          <w:b/>
          <w:sz w:val="24"/>
          <w:szCs w:val="24"/>
        </w:rPr>
        <w:t>Zamawiający przewiduje 2 przerwy kawowe w trakcie czterogodzinnych zajęć z zastrzeżeniem, iż uczestnicy będą mieć stały dostęp podczas trwania zajęć do:</w:t>
      </w:r>
    </w:p>
    <w:p w:rsidR="00661EBD" w:rsidRPr="008F37EA" w:rsidRDefault="00661EBD" w:rsidP="00661EBD">
      <w:pPr>
        <w:pStyle w:val="Akapitzlist"/>
        <w:numPr>
          <w:ilvl w:val="0"/>
          <w:numId w:val="24"/>
        </w:numPr>
        <w:jc w:val="both"/>
        <w:rPr>
          <w:rFonts w:ascii="Georgia" w:hAnsi="Georgia"/>
          <w:b/>
          <w:sz w:val="24"/>
          <w:szCs w:val="24"/>
        </w:rPr>
      </w:pPr>
      <w:r w:rsidRPr="008F37EA">
        <w:rPr>
          <w:rFonts w:ascii="Georgia" w:hAnsi="Georgia"/>
          <w:sz w:val="24"/>
          <w:szCs w:val="24"/>
        </w:rPr>
        <w:t>wrzątku podanego w odpowiednio w termosach lub warnikach lub czajnikach;</w:t>
      </w:r>
    </w:p>
    <w:p w:rsidR="00661EBD" w:rsidRPr="00661EBD" w:rsidRDefault="008F37EA" w:rsidP="00661EBD">
      <w:pPr>
        <w:pStyle w:val="Akapitzlist"/>
        <w:numPr>
          <w:ilvl w:val="0"/>
          <w:numId w:val="24"/>
        </w:numPr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kawy rozpuszczalnej;</w:t>
      </w:r>
    </w:p>
    <w:p w:rsidR="00661EBD" w:rsidRPr="00661EBD" w:rsidRDefault="00661EBD" w:rsidP="00661EBD">
      <w:pPr>
        <w:pStyle w:val="Akapitzlist"/>
        <w:numPr>
          <w:ilvl w:val="0"/>
          <w:numId w:val="2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kawy naturalnej w pojemniku;</w:t>
      </w:r>
    </w:p>
    <w:p w:rsidR="00661EBD" w:rsidRPr="00661EBD" w:rsidRDefault="00661EBD" w:rsidP="00661EBD">
      <w:pPr>
        <w:pStyle w:val="Akapitzlist"/>
        <w:numPr>
          <w:ilvl w:val="0"/>
          <w:numId w:val="2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herbaty czarnej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2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herbaty zielonej/owocowej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2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soków 100%: pomarańczowego i jabłkowego (w proporcjach 50% do 50%), serwowanych w szklanych dzbankach – 100ml/os;</w:t>
      </w:r>
    </w:p>
    <w:p w:rsidR="00661EBD" w:rsidRPr="00661EBD" w:rsidRDefault="00661EBD" w:rsidP="00661EBD">
      <w:pPr>
        <w:pStyle w:val="Akapitzlist"/>
        <w:numPr>
          <w:ilvl w:val="0"/>
          <w:numId w:val="2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niegazowanej wody mineralnej (z plasterkami cytryny), serwowana w szklanych dzbankach – 200ml/os lub wody mineralnej niegazowanej w plastikowej butelce – min. 500 ml/os.;</w:t>
      </w:r>
    </w:p>
    <w:p w:rsidR="00661EBD" w:rsidRPr="00661EBD" w:rsidRDefault="00661EBD" w:rsidP="00661EBD">
      <w:pPr>
        <w:pStyle w:val="Akapitzlist"/>
        <w:numPr>
          <w:ilvl w:val="0"/>
          <w:numId w:val="2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lastRenderedPageBreak/>
        <w:t xml:space="preserve">dodatków: cukru, mleka/śmietanki do kawy (podanej </w:t>
      </w:r>
      <w:r w:rsidRPr="00661EBD">
        <w:rPr>
          <w:rFonts w:ascii="Georgia" w:hAnsi="Georgia"/>
          <w:sz w:val="24"/>
          <w:szCs w:val="24"/>
        </w:rPr>
        <w:br/>
        <w:t>w dzbanuszkach), cytryny w plasterkach – bez ograniczeń;</w:t>
      </w:r>
    </w:p>
    <w:p w:rsidR="00661EBD" w:rsidRPr="00661EBD" w:rsidRDefault="00661EBD" w:rsidP="00661EBD">
      <w:pPr>
        <w:pStyle w:val="Akapitzlist"/>
        <w:numPr>
          <w:ilvl w:val="0"/>
          <w:numId w:val="2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ciastek piekarniczych (minimum 2 rodzaje) o łącznej gramaturze min. 50 g/os.</w:t>
      </w:r>
    </w:p>
    <w:p w:rsidR="00661EBD" w:rsidRPr="00C2603F" w:rsidRDefault="00661EBD" w:rsidP="00661EBD">
      <w:pPr>
        <w:spacing w:after="0"/>
        <w:ind w:left="720"/>
        <w:jc w:val="both"/>
        <w:rPr>
          <w:rFonts w:ascii="Georgia" w:hAnsi="Georgia"/>
          <w:sz w:val="24"/>
          <w:szCs w:val="24"/>
        </w:rPr>
      </w:pPr>
    </w:p>
    <w:p w:rsidR="001E672E" w:rsidRDefault="001E672E" w:rsidP="001E672E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240" w:line="240" w:lineRule="auto"/>
        <w:ind w:left="426" w:hanging="426"/>
        <w:jc w:val="both"/>
        <w:rPr>
          <w:rFonts w:ascii="Georgia" w:eastAsia="Calibri" w:hAnsi="Georgia"/>
          <w:b/>
          <w:sz w:val="24"/>
          <w:szCs w:val="24"/>
          <w:u w:val="single"/>
          <w:lang w:eastAsia="ar-SA"/>
        </w:rPr>
      </w:pPr>
      <w:r w:rsidRPr="00C2603F">
        <w:rPr>
          <w:rFonts w:ascii="Georgia" w:eastAsia="Calibri" w:hAnsi="Georgia"/>
          <w:b/>
          <w:sz w:val="24"/>
          <w:szCs w:val="24"/>
          <w:u w:val="single"/>
          <w:lang w:eastAsia="ar-SA"/>
        </w:rPr>
        <w:t xml:space="preserve">MIEJSCE REALIZACJI PRZEDMIOTU ZAMÓWIENIA, ILOŚĆ GRUP I WYMIAR GODZINOWY SZKOLENIA: </w:t>
      </w:r>
    </w:p>
    <w:tbl>
      <w:tblPr>
        <w:tblStyle w:val="Tabela-Siatka"/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992"/>
        <w:gridCol w:w="1418"/>
        <w:gridCol w:w="1843"/>
        <w:gridCol w:w="1559"/>
        <w:gridCol w:w="1276"/>
      </w:tblGrid>
      <w:tr w:rsidR="00022510" w:rsidRPr="007E794C" w:rsidTr="00022510">
        <w:tc>
          <w:tcPr>
            <w:tcW w:w="709" w:type="dxa"/>
            <w:vAlign w:val="center"/>
          </w:tcPr>
          <w:p w:rsidR="001313D4" w:rsidRPr="00C2603F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L.p.</w:t>
            </w:r>
          </w:p>
        </w:tc>
        <w:tc>
          <w:tcPr>
            <w:tcW w:w="2268" w:type="dxa"/>
            <w:vAlign w:val="center"/>
          </w:tcPr>
          <w:p w:rsidR="001313D4" w:rsidRPr="00C2603F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Nazwa i adres szkoły/placówki</w:t>
            </w:r>
          </w:p>
        </w:tc>
        <w:tc>
          <w:tcPr>
            <w:tcW w:w="992" w:type="dxa"/>
            <w:vAlign w:val="center"/>
          </w:tcPr>
          <w:p w:rsidR="001313D4" w:rsidRPr="00C2603F" w:rsidRDefault="001313D4" w:rsidP="00022510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Liczba osób</w:t>
            </w:r>
          </w:p>
        </w:tc>
        <w:tc>
          <w:tcPr>
            <w:tcW w:w="1418" w:type="dxa"/>
            <w:vAlign w:val="center"/>
          </w:tcPr>
          <w:p w:rsidR="001313D4" w:rsidRPr="00C2603F" w:rsidRDefault="001313D4" w:rsidP="00022510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grup (1 grupa liczy około 6 osób)</w:t>
            </w:r>
          </w:p>
        </w:tc>
        <w:tc>
          <w:tcPr>
            <w:tcW w:w="1843" w:type="dxa"/>
            <w:vAlign w:val="center"/>
          </w:tcPr>
          <w:p w:rsidR="001313D4" w:rsidRDefault="001313D4" w:rsidP="00022510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Ilość dni pojedynczego szkolenia</w:t>
            </w:r>
          </w:p>
          <w:p w:rsidR="001313D4" w:rsidRPr="00C2603F" w:rsidRDefault="001313D4" w:rsidP="00022510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(dla jednej grupy)</w:t>
            </w:r>
          </w:p>
        </w:tc>
        <w:tc>
          <w:tcPr>
            <w:tcW w:w="1559" w:type="dxa"/>
            <w:vAlign w:val="center"/>
          </w:tcPr>
          <w:p w:rsidR="001313D4" w:rsidRPr="00C2603F" w:rsidRDefault="00022510" w:rsidP="00022510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 xml:space="preserve">Ilość dni, </w:t>
            </w:r>
            <w:r>
              <w:rPr>
                <w:rFonts w:ascii="Georgia" w:eastAsiaTheme="minorEastAsia" w:hAnsi="Georgia" w:cs="Arial"/>
                <w:b/>
              </w:rPr>
              <w:br/>
              <w:t>w których zapewnia się przerwę kawową</w:t>
            </w:r>
            <w:r>
              <w:rPr>
                <w:rFonts w:ascii="Georgia" w:eastAsiaTheme="minorEastAsia" w:hAnsi="Georgia"/>
                <w:b/>
              </w:rPr>
              <w:br/>
              <w:t>(</w:t>
            </w:r>
            <w:proofErr w:type="spellStart"/>
            <w:r>
              <w:rPr>
                <w:rFonts w:ascii="Georgia" w:eastAsiaTheme="minorEastAsia" w:hAnsi="Georgia"/>
                <w:b/>
              </w:rPr>
              <w:t>BxC</w:t>
            </w:r>
            <w:proofErr w:type="spellEnd"/>
            <w:r>
              <w:rPr>
                <w:rFonts w:ascii="Georgia" w:eastAsiaTheme="minorEastAsia" w:hAnsi="Georgia"/>
                <w:b/>
              </w:rPr>
              <w:t>)</w:t>
            </w:r>
          </w:p>
        </w:tc>
        <w:tc>
          <w:tcPr>
            <w:tcW w:w="1276" w:type="dxa"/>
            <w:vAlign w:val="center"/>
          </w:tcPr>
          <w:p w:rsidR="001313D4" w:rsidRPr="00C2603F" w:rsidRDefault="00022510" w:rsidP="00022510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Łączna i</w:t>
            </w:r>
            <w:r w:rsidR="001313D4" w:rsidRPr="00C2603F">
              <w:rPr>
                <w:rFonts w:ascii="Georgia" w:eastAsiaTheme="minorEastAsia" w:hAnsi="Georgia" w:cs="Arial"/>
                <w:b/>
              </w:rPr>
              <w:t>lość os</w:t>
            </w:r>
            <w:r w:rsidR="001313D4">
              <w:rPr>
                <w:rFonts w:ascii="Georgia" w:eastAsiaTheme="minorEastAsia" w:hAnsi="Georgia" w:cs="Arial"/>
                <w:b/>
              </w:rPr>
              <w:t>obodni</w:t>
            </w:r>
            <w:r>
              <w:rPr>
                <w:rFonts w:ascii="Georgia" w:eastAsiaTheme="minorEastAsia" w:hAnsi="Georgia" w:cs="Arial"/>
                <w:b/>
              </w:rPr>
              <w:t xml:space="preserve"> (</w:t>
            </w:r>
            <w:proofErr w:type="spellStart"/>
            <w:r>
              <w:rPr>
                <w:rFonts w:ascii="Georgia" w:eastAsiaTheme="minorEastAsia" w:hAnsi="Georgia" w:cs="Arial"/>
                <w:b/>
              </w:rPr>
              <w:t>AxC</w:t>
            </w:r>
            <w:proofErr w:type="spellEnd"/>
            <w:r>
              <w:rPr>
                <w:rFonts w:ascii="Georgia" w:eastAsiaTheme="minorEastAsia" w:hAnsi="Georgia" w:cs="Arial"/>
                <w:b/>
              </w:rPr>
              <w:t>)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C2603F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</w:p>
        </w:tc>
        <w:tc>
          <w:tcPr>
            <w:tcW w:w="2268" w:type="dxa"/>
            <w:vAlign w:val="center"/>
          </w:tcPr>
          <w:p w:rsidR="001313D4" w:rsidRPr="00C2603F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</w:p>
        </w:tc>
        <w:tc>
          <w:tcPr>
            <w:tcW w:w="992" w:type="dxa"/>
          </w:tcPr>
          <w:p w:rsidR="001313D4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A</w:t>
            </w:r>
          </w:p>
        </w:tc>
        <w:tc>
          <w:tcPr>
            <w:tcW w:w="1418" w:type="dxa"/>
            <w:vAlign w:val="center"/>
          </w:tcPr>
          <w:p w:rsidR="001313D4" w:rsidRPr="00C2603F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B</w:t>
            </w:r>
          </w:p>
        </w:tc>
        <w:tc>
          <w:tcPr>
            <w:tcW w:w="1843" w:type="dxa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C</w:t>
            </w:r>
          </w:p>
        </w:tc>
        <w:tc>
          <w:tcPr>
            <w:tcW w:w="1559" w:type="dxa"/>
            <w:vAlign w:val="center"/>
          </w:tcPr>
          <w:p w:rsidR="001313D4" w:rsidRPr="00C2603F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D</w:t>
            </w:r>
          </w:p>
        </w:tc>
        <w:tc>
          <w:tcPr>
            <w:tcW w:w="1276" w:type="dxa"/>
            <w:vAlign w:val="center"/>
          </w:tcPr>
          <w:p w:rsidR="001313D4" w:rsidRPr="00C2603F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>
              <w:rPr>
                <w:rFonts w:ascii="Georgia" w:eastAsiaTheme="minorEastAsia" w:hAnsi="Georgia" w:cs="Arial"/>
                <w:b/>
              </w:rPr>
              <w:t>E</w:t>
            </w:r>
          </w:p>
        </w:tc>
      </w:tr>
      <w:tr w:rsidR="00022510" w:rsidRPr="007E794C" w:rsidTr="00022510">
        <w:trPr>
          <w:trHeight w:val="524"/>
        </w:trPr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Szkoła Pods</w:t>
            </w:r>
            <w:r>
              <w:rPr>
                <w:rFonts w:ascii="Georgia" w:eastAsiaTheme="minorEastAsia" w:hAnsi="Georgia" w:cs="Arial"/>
              </w:rPr>
              <w:t xml:space="preserve">tawowa im. Marii Konopnickiej  </w:t>
            </w:r>
            <w:r w:rsidRPr="007E794C">
              <w:rPr>
                <w:rFonts w:ascii="Georgia" w:eastAsiaTheme="minorEastAsia" w:hAnsi="Georgia" w:cs="Arial"/>
              </w:rPr>
              <w:t>w Nizinach, Niziny 291, 37 – 716 Orły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32 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Szkoła Podstawowa im. Orła Białego w Zespole Szkół w Orłach, ul. Szkolna 1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40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3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Gimnazjum im</w:t>
            </w:r>
            <w:r>
              <w:rPr>
                <w:rFonts w:ascii="Georgia" w:eastAsiaTheme="minorEastAsia" w:hAnsi="Georgia" w:cs="Arial"/>
              </w:rPr>
              <w:t xml:space="preserve">. Orła Białego w Zespole Szkół </w:t>
            </w:r>
            <w:r w:rsidRPr="007E794C">
              <w:rPr>
                <w:rFonts w:ascii="Georgia" w:eastAsiaTheme="minorEastAsia" w:hAnsi="Georgia" w:cs="Arial"/>
              </w:rPr>
              <w:t xml:space="preserve">w Orłach, </w:t>
            </w:r>
            <w:r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ul. Szkolna 1, 37-717 Orły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15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60 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Szkoła Podstawowa im. Jana Pawła II w Zespole Szkół w Drohojowie, Drohojów 151a, </w:t>
            </w:r>
            <w:r w:rsidR="00757BFF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37 – 716 Orły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11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44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Szkoła Podstawowa im. Płk Czesława Mączyńskiego  w Kaszycach, Kaszyce 213, 37 – 717 Kaszyce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32 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Szkoła Podstawowa im. Jana Pawła II w Walawie, </w:t>
            </w:r>
            <w:r w:rsidR="00757BFF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 xml:space="preserve">Walawa 107, </w:t>
            </w:r>
            <w:r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37 – 716 Orły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7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28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7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Szkoła Podstawowa w Zespole Szkół w </w:t>
            </w:r>
            <w:proofErr w:type="spellStart"/>
            <w:r w:rsidRPr="007E794C">
              <w:rPr>
                <w:rFonts w:ascii="Georgia" w:eastAsiaTheme="minorEastAsia" w:hAnsi="Georgia" w:cs="Arial"/>
              </w:rPr>
              <w:t>Ujkowicach</w:t>
            </w:r>
            <w:proofErr w:type="spellEnd"/>
            <w:r w:rsidRPr="007E794C">
              <w:rPr>
                <w:rFonts w:ascii="Georgia" w:eastAsiaTheme="minorEastAsia" w:hAnsi="Georgia" w:cs="Arial"/>
              </w:rPr>
              <w:t xml:space="preserve">, </w:t>
            </w:r>
            <w:proofErr w:type="spellStart"/>
            <w:r w:rsidRPr="007E794C">
              <w:rPr>
                <w:rFonts w:ascii="Georgia" w:eastAsiaTheme="minorEastAsia" w:hAnsi="Georgia" w:cs="Arial"/>
              </w:rPr>
              <w:t>Ujkowice</w:t>
            </w:r>
            <w:proofErr w:type="spellEnd"/>
            <w:r w:rsidRPr="007E794C">
              <w:rPr>
                <w:rFonts w:ascii="Georgia" w:eastAsiaTheme="minorEastAsia" w:hAnsi="Georgia" w:cs="Arial"/>
              </w:rPr>
              <w:t xml:space="preserve"> 159, </w:t>
            </w:r>
            <w:r w:rsidR="00757BFF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37 – 713 Maćkowice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32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Szkoła Podstawowa w Zespole Szkół im. </w:t>
            </w:r>
            <w:r w:rsidRPr="007E794C">
              <w:rPr>
                <w:rFonts w:ascii="Georgia" w:eastAsiaTheme="minorEastAsia" w:hAnsi="Georgia" w:cs="Arial"/>
              </w:rPr>
              <w:lastRenderedPageBreak/>
              <w:t xml:space="preserve">Tadeusza Kościuszki w Nehrybce, Nehrybka 188a, </w:t>
            </w:r>
            <w:r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37 – 733 Pikulice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lastRenderedPageBreak/>
              <w:t>9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36 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lastRenderedPageBreak/>
              <w:t>9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Gimnazju</w:t>
            </w:r>
            <w:r>
              <w:rPr>
                <w:rFonts w:ascii="Georgia" w:eastAsiaTheme="minorEastAsia" w:hAnsi="Georgia" w:cs="Arial"/>
              </w:rPr>
              <w:t xml:space="preserve">m w Zespole Szkół im. Tadeusza </w:t>
            </w:r>
            <w:r w:rsidRPr="007E794C">
              <w:rPr>
                <w:rFonts w:ascii="Georgia" w:eastAsiaTheme="minorEastAsia" w:hAnsi="Georgia" w:cs="Arial"/>
              </w:rPr>
              <w:t xml:space="preserve">w Nehrybce, </w:t>
            </w:r>
            <w:r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 xml:space="preserve">Nehrybka 188a, </w:t>
            </w:r>
            <w:r w:rsidR="00757BFF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37 – 733 Pikulice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16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Gimnazjum w Zespole Szkół w </w:t>
            </w:r>
            <w:proofErr w:type="spellStart"/>
            <w:r w:rsidRPr="007E794C">
              <w:rPr>
                <w:rFonts w:ascii="Georgia" w:eastAsiaTheme="minorEastAsia" w:hAnsi="Georgia" w:cs="Arial"/>
              </w:rPr>
              <w:t>Ujkowicach</w:t>
            </w:r>
            <w:proofErr w:type="spellEnd"/>
            <w:r w:rsidRPr="007E794C">
              <w:rPr>
                <w:rFonts w:ascii="Georgia" w:eastAsiaTheme="minorEastAsia" w:hAnsi="Georgia" w:cs="Arial"/>
              </w:rPr>
              <w:t xml:space="preserve">, </w:t>
            </w:r>
            <w:proofErr w:type="spellStart"/>
            <w:r w:rsidRPr="007E794C">
              <w:rPr>
                <w:rFonts w:ascii="Georgia" w:eastAsiaTheme="minorEastAsia" w:hAnsi="Georgia" w:cs="Arial"/>
              </w:rPr>
              <w:t>Ujkowice</w:t>
            </w:r>
            <w:proofErr w:type="spellEnd"/>
            <w:r w:rsidRPr="007E794C">
              <w:rPr>
                <w:rFonts w:ascii="Georgia" w:eastAsiaTheme="minorEastAsia" w:hAnsi="Georgia" w:cs="Arial"/>
              </w:rPr>
              <w:t xml:space="preserve"> 159, </w:t>
            </w:r>
            <w:r w:rsidR="00757BFF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37 – 713 Maćkowice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16 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11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Gimnazjum w Zes</w:t>
            </w:r>
            <w:r>
              <w:rPr>
                <w:rFonts w:ascii="Georgia" w:eastAsiaTheme="minorEastAsia" w:hAnsi="Georgia" w:cs="Arial"/>
              </w:rPr>
              <w:t xml:space="preserve">pole Szkół im. Świętej Jadwigi </w:t>
            </w:r>
            <w:r w:rsidRPr="007E794C">
              <w:rPr>
                <w:rFonts w:ascii="Georgia" w:eastAsiaTheme="minorEastAsia" w:hAnsi="Georgia" w:cs="Arial"/>
              </w:rPr>
              <w:t>w Ostrowie, Ostrów 29, 37 – 700 Przemyśl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32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12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Gimnazjum im. Ks. Jana Twardowskiego w Zespole Szkół w Hermanowicach, Hermanowice 78,</w:t>
            </w:r>
            <w:r w:rsidRPr="007E794C">
              <w:rPr>
                <w:rFonts w:ascii="Georgia" w:eastAsiaTheme="minorEastAsia" w:hAnsi="Georgia" w:cs="Arial"/>
              </w:rPr>
              <w:br/>
              <w:t>37 – 733 Pikulice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32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13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Szkoła </w:t>
            </w:r>
            <w:r>
              <w:rPr>
                <w:rFonts w:ascii="Georgia" w:eastAsiaTheme="minorEastAsia" w:hAnsi="Georgia" w:cs="Arial"/>
              </w:rPr>
              <w:t xml:space="preserve">Podstawowa w Zespole Szkół im. </w:t>
            </w:r>
            <w:r w:rsidRPr="007E794C">
              <w:rPr>
                <w:rFonts w:ascii="Georgia" w:eastAsiaTheme="minorEastAsia" w:hAnsi="Georgia" w:cs="Arial"/>
              </w:rPr>
              <w:t xml:space="preserve">Św. Jadwigi Królowej w Stubnie, Stubno 254, </w:t>
            </w:r>
            <w:r w:rsidRPr="007E794C">
              <w:rPr>
                <w:rFonts w:ascii="Georgia" w:eastAsiaTheme="minorEastAsia" w:hAnsi="Georgia" w:cs="Arial"/>
              </w:rPr>
              <w:br/>
              <w:t>37 – 723 Stubno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40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14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Gimnazjum w Zespole Szkół im. Św. Jadwigi Królowej w Stubnie,  Stubno 254, </w:t>
            </w:r>
            <w:r w:rsidR="00757BFF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37 – 723 Stubno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20 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15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Szkoła Podstawowa im. płk Bronisławy Wysłouchowej z </w:t>
            </w:r>
            <w:proofErr w:type="spellStart"/>
            <w:r w:rsidRPr="007E794C">
              <w:rPr>
                <w:rFonts w:ascii="Georgia" w:eastAsiaTheme="minorEastAsia" w:hAnsi="Georgia" w:cs="Arial"/>
              </w:rPr>
              <w:t>Szabatowskich</w:t>
            </w:r>
            <w:proofErr w:type="spellEnd"/>
            <w:r w:rsidRPr="007E794C">
              <w:rPr>
                <w:rFonts w:ascii="Georgia" w:eastAsiaTheme="minorEastAsia" w:hAnsi="Georgia" w:cs="Arial"/>
              </w:rPr>
              <w:t xml:space="preserve"> </w:t>
            </w:r>
            <w:r w:rsidR="00757BFF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 xml:space="preserve">w Cieszanowie, </w:t>
            </w:r>
            <w:r w:rsidRPr="007E794C">
              <w:rPr>
                <w:rFonts w:ascii="Georgia" w:eastAsiaTheme="minorEastAsia" w:hAnsi="Georgia" w:cs="Arial"/>
              </w:rPr>
              <w:br/>
              <w:t>os. Nowe Sioło 15, 37-611 Cieszanów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12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48 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Szkoła P</w:t>
            </w:r>
            <w:r>
              <w:rPr>
                <w:rFonts w:ascii="Georgia" w:eastAsiaTheme="minorEastAsia" w:hAnsi="Georgia" w:cs="Arial"/>
              </w:rPr>
              <w:t xml:space="preserve">odstawowa im. Marii </w:t>
            </w:r>
            <w:proofErr w:type="spellStart"/>
            <w:r>
              <w:rPr>
                <w:rFonts w:ascii="Georgia" w:eastAsiaTheme="minorEastAsia" w:hAnsi="Georgia" w:cs="Arial"/>
              </w:rPr>
              <w:t>Moralewicz</w:t>
            </w:r>
            <w:proofErr w:type="spellEnd"/>
            <w:r>
              <w:rPr>
                <w:rFonts w:ascii="Georgia" w:eastAsiaTheme="minorEastAsia" w:hAnsi="Georgia" w:cs="Arial"/>
              </w:rPr>
              <w:t xml:space="preserve"> </w:t>
            </w:r>
            <w:r w:rsidR="00757BFF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 xml:space="preserve">w Dachnowie, Dachnów 106, </w:t>
            </w:r>
            <w:r w:rsidR="00757BFF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37-611 Cieszanów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11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44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17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Szkoła Podstawo</w:t>
            </w:r>
            <w:r>
              <w:rPr>
                <w:rFonts w:ascii="Georgia" w:eastAsiaTheme="minorEastAsia" w:hAnsi="Georgia" w:cs="Arial"/>
              </w:rPr>
              <w:t xml:space="preserve">wa nr 5 im. Bohaterów Września </w:t>
            </w:r>
            <w:r w:rsidRPr="007E794C">
              <w:rPr>
                <w:rFonts w:ascii="Georgia" w:eastAsiaTheme="minorEastAsia" w:hAnsi="Georgia" w:cs="Arial"/>
              </w:rPr>
              <w:t xml:space="preserve">w </w:t>
            </w:r>
            <w:r w:rsidRPr="007E794C">
              <w:rPr>
                <w:rFonts w:ascii="Georgia" w:eastAsiaTheme="minorEastAsia" w:hAnsi="Georgia" w:cs="Arial"/>
              </w:rPr>
              <w:lastRenderedPageBreak/>
              <w:t xml:space="preserve">Przemyślu, Konarskiego 7, </w:t>
            </w:r>
            <w:r w:rsidR="00757BFF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37-700 Przemyśl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lastRenderedPageBreak/>
              <w:t>12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48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lastRenderedPageBreak/>
              <w:t>18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Gimna</w:t>
            </w:r>
            <w:r>
              <w:rPr>
                <w:rFonts w:ascii="Georgia" w:eastAsiaTheme="minorEastAsia" w:hAnsi="Georgia" w:cs="Arial"/>
              </w:rPr>
              <w:t xml:space="preserve">zjum nr 3 im. Szarych Szeregów </w:t>
            </w:r>
            <w:r w:rsidRPr="007E794C">
              <w:rPr>
                <w:rFonts w:ascii="Georgia" w:eastAsiaTheme="minorEastAsia" w:hAnsi="Georgia" w:cs="Arial"/>
              </w:rPr>
              <w:t xml:space="preserve">w Przemyślu, ul. I. Kossowskiej 1, </w:t>
            </w:r>
            <w:r w:rsidR="00757BFF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37-700 Przemyśl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22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88 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19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Gimnazj</w:t>
            </w:r>
            <w:r>
              <w:rPr>
                <w:rFonts w:ascii="Georgia" w:eastAsiaTheme="minorEastAsia" w:hAnsi="Georgia" w:cs="Arial"/>
              </w:rPr>
              <w:t xml:space="preserve">um  nr 1 im. Orląt Przemyskich </w:t>
            </w:r>
            <w:r w:rsidRPr="007E794C">
              <w:rPr>
                <w:rFonts w:ascii="Georgia" w:eastAsiaTheme="minorEastAsia" w:hAnsi="Georgia" w:cs="Arial"/>
              </w:rPr>
              <w:t xml:space="preserve">w Przemyślu, </w:t>
            </w:r>
            <w:r>
              <w:rPr>
                <w:rFonts w:ascii="Georgia" w:eastAsiaTheme="minorEastAsia" w:hAnsi="Georgia" w:cs="Arial"/>
              </w:rPr>
              <w:br/>
              <w:t xml:space="preserve">ul. </w:t>
            </w:r>
            <w:r w:rsidRPr="007E794C">
              <w:rPr>
                <w:rFonts w:ascii="Georgia" w:eastAsiaTheme="minorEastAsia" w:hAnsi="Georgia" w:cs="Arial"/>
              </w:rPr>
              <w:t>3 Maja 11, 37-700 Przemyśl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21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84 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21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Liceum Ogólnokszta</w:t>
            </w:r>
            <w:r>
              <w:rPr>
                <w:rFonts w:ascii="Georgia" w:eastAsiaTheme="minorEastAsia" w:hAnsi="Georgia" w:cs="Arial"/>
              </w:rPr>
              <w:t xml:space="preserve">łcące im. Ignacego Krasickiego </w:t>
            </w:r>
            <w:r w:rsidRPr="007E794C">
              <w:rPr>
                <w:rFonts w:ascii="Georgia" w:eastAsiaTheme="minorEastAsia" w:hAnsi="Georgia" w:cs="Arial"/>
              </w:rPr>
              <w:t xml:space="preserve">w Dubiecku, Przemyska 6, </w:t>
            </w:r>
            <w:r w:rsidR="00757BFF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37 – 750 Dubiecko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32 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22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Technikum w Zespo</w:t>
            </w:r>
            <w:r>
              <w:rPr>
                <w:rFonts w:ascii="Georgia" w:eastAsiaTheme="minorEastAsia" w:hAnsi="Georgia" w:cs="Arial"/>
              </w:rPr>
              <w:t xml:space="preserve">le Szkół im. Aleksandra Fredry </w:t>
            </w:r>
            <w:r w:rsidRPr="007E794C">
              <w:rPr>
                <w:rFonts w:ascii="Georgia" w:eastAsiaTheme="minorEastAsia" w:hAnsi="Georgia" w:cs="Arial"/>
              </w:rPr>
              <w:t xml:space="preserve">w Nienadowej, Nienadowa 555, </w:t>
            </w:r>
            <w:r w:rsidR="00757BFF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37 – 750 Dubiecko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32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23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Liceum Ogólnokształcące w Zespole Szkół im. Króla Władysława Jagiełły w Przeworsku, ul. Szkolna 6, 37-201 Przeworsk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25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100</w:t>
            </w:r>
          </w:p>
        </w:tc>
      </w:tr>
      <w:tr w:rsidR="00022510" w:rsidRPr="007E794C" w:rsidTr="00022510">
        <w:tc>
          <w:tcPr>
            <w:tcW w:w="709" w:type="dxa"/>
            <w:vAlign w:val="center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24</w:t>
            </w:r>
          </w:p>
        </w:tc>
        <w:tc>
          <w:tcPr>
            <w:tcW w:w="2268" w:type="dxa"/>
          </w:tcPr>
          <w:p w:rsidR="001313D4" w:rsidRPr="007E794C" w:rsidRDefault="001313D4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/>
              </w:rPr>
              <w:t>Szkoła Podstawowa w Zespole Szkół w Krównikach, Krówniki 168a, 37 – 700 Przemyśl</w:t>
            </w:r>
          </w:p>
        </w:tc>
        <w:tc>
          <w:tcPr>
            <w:tcW w:w="992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</w:t>
            </w:r>
          </w:p>
        </w:tc>
        <w:tc>
          <w:tcPr>
            <w:tcW w:w="1418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843" w:type="dxa"/>
            <w:vAlign w:val="center"/>
          </w:tcPr>
          <w:p w:rsidR="001313D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59" w:type="dxa"/>
            <w:vAlign w:val="center"/>
          </w:tcPr>
          <w:p w:rsidR="001313D4" w:rsidRPr="007E794C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276" w:type="dxa"/>
            <w:vAlign w:val="center"/>
          </w:tcPr>
          <w:p w:rsidR="001313D4" w:rsidRPr="004275A4" w:rsidRDefault="001313D4" w:rsidP="001313D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12 </w:t>
            </w:r>
          </w:p>
        </w:tc>
      </w:tr>
    </w:tbl>
    <w:p w:rsidR="001E672E" w:rsidRPr="00C2603F" w:rsidRDefault="001E672E" w:rsidP="001E67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sz w:val="24"/>
          <w:szCs w:val="24"/>
        </w:rPr>
      </w:pPr>
    </w:p>
    <w:p w:rsidR="001E672E" w:rsidRPr="00661EBD" w:rsidRDefault="001E672E" w:rsidP="00661EBD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661EBD">
        <w:rPr>
          <w:rFonts w:ascii="Georgia" w:eastAsiaTheme="minorEastAsia" w:hAnsi="Georgia" w:cs="Arial"/>
          <w:sz w:val="24"/>
          <w:szCs w:val="24"/>
        </w:rPr>
        <w:t xml:space="preserve">Łączna ilość </w:t>
      </w:r>
      <w:r w:rsidRPr="00661EBD">
        <w:rPr>
          <w:rFonts w:ascii="Georgia" w:eastAsiaTheme="minorEastAsia" w:hAnsi="Georgia" w:cs="Arial"/>
          <w:b/>
          <w:sz w:val="24"/>
          <w:szCs w:val="24"/>
        </w:rPr>
        <w:t>dni, w których ma zostać dostarczony catering (przerwa kawowa)</w:t>
      </w:r>
      <w:r w:rsidRPr="00661EBD">
        <w:rPr>
          <w:rFonts w:ascii="Georgia" w:eastAsiaTheme="minorEastAsia" w:hAnsi="Georgia" w:cs="Arial"/>
          <w:sz w:val="24"/>
          <w:szCs w:val="24"/>
        </w:rPr>
        <w:t>: 176. Zamawiający zastrzega sobie zmniejszenie ilości dni, jednak liczba dni nie będzie mniejsza niż 80.</w:t>
      </w:r>
    </w:p>
    <w:p w:rsidR="001E672E" w:rsidRPr="00661EBD" w:rsidRDefault="001E672E" w:rsidP="00661EBD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661EBD">
        <w:rPr>
          <w:rFonts w:ascii="Georgia" w:eastAsiaTheme="minorEastAsia" w:hAnsi="Georgia" w:cs="Arial"/>
          <w:sz w:val="24"/>
          <w:szCs w:val="24"/>
        </w:rPr>
        <w:t xml:space="preserve">Łączna ilość osób: </w:t>
      </w:r>
      <w:r w:rsidR="00661EBD" w:rsidRPr="00661EBD">
        <w:rPr>
          <w:rFonts w:ascii="Georgia" w:eastAsiaTheme="minorEastAsia" w:hAnsi="Georgia" w:cs="Arial"/>
          <w:sz w:val="24"/>
          <w:szCs w:val="24"/>
        </w:rPr>
        <w:t>948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(2</w:t>
      </w:r>
      <w:r w:rsidR="00661EBD" w:rsidRPr="00661EBD">
        <w:rPr>
          <w:rFonts w:ascii="Georgia" w:eastAsiaTheme="minorEastAsia" w:hAnsi="Georgia" w:cs="Arial"/>
          <w:sz w:val="24"/>
          <w:szCs w:val="24"/>
        </w:rPr>
        <w:t xml:space="preserve">37 </w:t>
      </w:r>
      <w:r w:rsidRPr="00661EBD">
        <w:rPr>
          <w:rFonts w:ascii="Georgia" w:eastAsiaTheme="minorEastAsia" w:hAnsi="Georgia" w:cs="Arial"/>
          <w:sz w:val="24"/>
          <w:szCs w:val="24"/>
        </w:rPr>
        <w:t>x4 dni). Zamawiający zastrzega sobie zmniejszenie ilości osób, jednak liczba osób nie będzie mniejsza niż 480 (120 x 4 dni).</w:t>
      </w:r>
    </w:p>
    <w:p w:rsidR="001E672E" w:rsidRPr="00661EBD" w:rsidRDefault="001E672E" w:rsidP="00661EBD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661EBD">
        <w:rPr>
          <w:rFonts w:ascii="Georgia" w:eastAsiaTheme="minorEastAsia" w:hAnsi="Georgia" w:cs="Arial"/>
          <w:sz w:val="24"/>
          <w:szCs w:val="24"/>
        </w:rPr>
        <w:t>Zamawiający zastrzega sobie możliwość zmiany miejsca realizacji zamówienia na inne zlokalizowane na terenie Województwa Podkarpackiego</w:t>
      </w:r>
      <w:r w:rsidRPr="00661EBD">
        <w:rPr>
          <w:rFonts w:ascii="Georgia" w:eastAsiaTheme="minorEastAsia" w:hAnsi="Georgia"/>
          <w:sz w:val="24"/>
          <w:szCs w:val="24"/>
        </w:rPr>
        <w:t>.</w:t>
      </w:r>
    </w:p>
    <w:p w:rsidR="001E672E" w:rsidRDefault="001E672E" w:rsidP="001E672E">
      <w:pPr>
        <w:spacing w:after="0"/>
        <w:jc w:val="both"/>
        <w:rPr>
          <w:rFonts w:ascii="Georgia" w:hAnsi="Georgia"/>
          <w:sz w:val="24"/>
          <w:szCs w:val="24"/>
        </w:rPr>
      </w:pPr>
    </w:p>
    <w:p w:rsidR="00757BFF" w:rsidRDefault="00757BFF" w:rsidP="001E672E">
      <w:pPr>
        <w:spacing w:after="0"/>
        <w:jc w:val="both"/>
        <w:rPr>
          <w:rFonts w:ascii="Georgia" w:hAnsi="Georgia"/>
          <w:sz w:val="24"/>
          <w:szCs w:val="24"/>
        </w:rPr>
      </w:pPr>
    </w:p>
    <w:p w:rsidR="00757BFF" w:rsidRPr="00661EBD" w:rsidRDefault="00757BFF" w:rsidP="001E672E">
      <w:pPr>
        <w:spacing w:after="0"/>
        <w:jc w:val="both"/>
        <w:rPr>
          <w:rFonts w:ascii="Georgia" w:hAnsi="Georgia"/>
          <w:b/>
          <w:sz w:val="24"/>
          <w:szCs w:val="24"/>
          <w:u w:val="single"/>
        </w:rPr>
      </w:pPr>
    </w:p>
    <w:p w:rsidR="001E672E" w:rsidRPr="00661EBD" w:rsidRDefault="001E672E" w:rsidP="001E672E">
      <w:pPr>
        <w:spacing w:after="0"/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lastRenderedPageBreak/>
        <w:t>UWAGA</w:t>
      </w:r>
    </w:p>
    <w:p w:rsidR="001E672E" w:rsidRPr="00661EBD" w:rsidRDefault="001E672E" w:rsidP="001E672E">
      <w:p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Szczegółowy harmonogram szkoleń z rozkładem zajęć oraz przerw kawowych zostanie sporządzony przez Zamawiającego i zostanie przekazany Wykonawcy na 3 dni przed rozpoczęciem szkolenia. Jednocześnie Zamawiający informuje, że będzie miał prawo do wprowadzenia zmian w niniejszym harmonogramie najpóźniej na jeden dzień roboczy przed terminem szkolenia.</w:t>
      </w:r>
    </w:p>
    <w:p w:rsidR="001E672E" w:rsidRPr="00661EBD" w:rsidRDefault="001E672E" w:rsidP="001E672E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II. Termin realizacji zamówienia</w:t>
      </w:r>
    </w:p>
    <w:p w:rsidR="001E672E" w:rsidRPr="00DE3C45" w:rsidRDefault="001E672E" w:rsidP="001E672E">
      <w:pPr>
        <w:jc w:val="both"/>
        <w:rPr>
          <w:rFonts w:ascii="Georgia" w:hAnsi="Georgia"/>
          <w:sz w:val="24"/>
          <w:szCs w:val="24"/>
        </w:rPr>
      </w:pPr>
      <w:r w:rsidRPr="00DE3C45">
        <w:rPr>
          <w:rFonts w:ascii="Georgia" w:hAnsi="Georgia"/>
          <w:sz w:val="24"/>
          <w:szCs w:val="24"/>
        </w:rPr>
        <w:t xml:space="preserve">Przedmiot zamówienia należy zrealizować w terminie </w:t>
      </w:r>
      <w:r w:rsidRPr="00DE3C45">
        <w:rPr>
          <w:rFonts w:ascii="Georgia" w:hAnsi="Georgia"/>
          <w:b/>
          <w:sz w:val="24"/>
          <w:szCs w:val="24"/>
        </w:rPr>
        <w:t xml:space="preserve">od dnia podpisania umowy </w:t>
      </w:r>
      <w:r w:rsidR="00321518" w:rsidRPr="00DE3C45">
        <w:rPr>
          <w:rFonts w:ascii="Georgia" w:hAnsi="Georgia"/>
          <w:sz w:val="24"/>
          <w:szCs w:val="24"/>
        </w:rPr>
        <w:t xml:space="preserve">(nie wcześniej jednak niż od dnia rozpoczęcia zajęć wskazanych w harmonogramie przekazanym przez Zamawiającego)  do ostatniego szkolenia, jednak nie później niż </w:t>
      </w:r>
      <w:r w:rsidR="00321518" w:rsidRPr="00DE3C45">
        <w:rPr>
          <w:rFonts w:ascii="Georgia" w:hAnsi="Georgia"/>
          <w:b/>
          <w:sz w:val="24"/>
          <w:szCs w:val="24"/>
        </w:rPr>
        <w:t xml:space="preserve">do </w:t>
      </w:r>
      <w:r w:rsidRPr="00DE3C45">
        <w:rPr>
          <w:rFonts w:ascii="Georgia" w:hAnsi="Georgia"/>
          <w:b/>
          <w:sz w:val="24"/>
          <w:szCs w:val="24"/>
        </w:rPr>
        <w:t>dnia 28 lutego 2018 r</w:t>
      </w:r>
      <w:r w:rsidR="00332BDE">
        <w:rPr>
          <w:rFonts w:ascii="Georgia" w:hAnsi="Georgia"/>
          <w:b/>
          <w:sz w:val="24"/>
          <w:szCs w:val="24"/>
        </w:rPr>
        <w:t>.</w:t>
      </w:r>
    </w:p>
    <w:sectPr w:rsidR="001E672E" w:rsidRPr="00DE3C45" w:rsidSect="00554FF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545" w:rsidRDefault="00C05545" w:rsidP="009E6BAC">
      <w:pPr>
        <w:spacing w:after="0" w:line="240" w:lineRule="auto"/>
      </w:pPr>
      <w:r>
        <w:separator/>
      </w:r>
    </w:p>
  </w:endnote>
  <w:endnote w:type="continuationSeparator" w:id="0">
    <w:p w:rsidR="00C05545" w:rsidRDefault="00C05545" w:rsidP="009E6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545" w:rsidRDefault="00C05545" w:rsidP="009E6BAC">
      <w:pPr>
        <w:spacing w:after="0" w:line="240" w:lineRule="auto"/>
      </w:pPr>
      <w:r>
        <w:separator/>
      </w:r>
    </w:p>
  </w:footnote>
  <w:footnote w:type="continuationSeparator" w:id="0">
    <w:p w:rsidR="00C05545" w:rsidRDefault="00C05545" w:rsidP="009E6BAC">
      <w:pPr>
        <w:spacing w:after="0" w:line="240" w:lineRule="auto"/>
      </w:pPr>
      <w:r>
        <w:continuationSeparator/>
      </w:r>
    </w:p>
  </w:footnote>
  <w:footnote w:id="1">
    <w:p w:rsidR="000A140D" w:rsidRPr="004B60C3" w:rsidRDefault="000A140D" w:rsidP="00661EBD">
      <w:pPr>
        <w:pStyle w:val="Przypisdolny"/>
        <w:rPr>
          <w:rFonts w:ascii="Georgia" w:hAnsi="Georgia"/>
          <w:sz w:val="20"/>
          <w:szCs w:val="20"/>
        </w:rPr>
      </w:pPr>
      <w:r w:rsidRPr="004B60C3">
        <w:rPr>
          <w:rStyle w:val="Odwoanieprzypisudolnego"/>
          <w:rFonts w:ascii="Georgia" w:hAnsi="Georgia"/>
        </w:rPr>
        <w:footnoteRef/>
      </w:r>
      <w:r w:rsidRPr="004B60C3">
        <w:rPr>
          <w:rStyle w:val="Odwoanieprzypisudolnego"/>
          <w:rFonts w:ascii="Georgia" w:hAnsi="Georgia"/>
        </w:rPr>
        <w:tab/>
      </w:r>
      <w:r w:rsidRPr="004B60C3">
        <w:rPr>
          <w:rFonts w:ascii="Georgia" w:hAnsi="Georgia"/>
          <w:sz w:val="20"/>
          <w:szCs w:val="20"/>
        </w:rPr>
        <w:t xml:space="preserve"> Godzina dydaktyczna = 45 min.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40D" w:rsidRDefault="000A140D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-594995</wp:posOffset>
          </wp:positionH>
          <wp:positionV relativeFrom="paragraph">
            <wp:posOffset>-306705</wp:posOffset>
          </wp:positionV>
          <wp:extent cx="7124700" cy="790575"/>
          <wp:effectExtent l="0" t="0" r="0" b="9525"/>
          <wp:wrapNone/>
          <wp:docPr id="2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8C1"/>
    <w:multiLevelType w:val="hybridMultilevel"/>
    <w:tmpl w:val="F6A48CCE"/>
    <w:lvl w:ilvl="0" w:tplc="1F8CB21A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8583B"/>
    <w:multiLevelType w:val="hybridMultilevel"/>
    <w:tmpl w:val="5104647C"/>
    <w:lvl w:ilvl="0" w:tplc="1BA2746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4772B"/>
    <w:multiLevelType w:val="hybridMultilevel"/>
    <w:tmpl w:val="CEFAF192"/>
    <w:lvl w:ilvl="0" w:tplc="22F806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A315E"/>
    <w:multiLevelType w:val="hybridMultilevel"/>
    <w:tmpl w:val="D2660E88"/>
    <w:lvl w:ilvl="0" w:tplc="6346EBD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37BC3"/>
    <w:multiLevelType w:val="hybridMultilevel"/>
    <w:tmpl w:val="2ED29CE8"/>
    <w:lvl w:ilvl="0" w:tplc="5D202712">
      <w:start w:val="2"/>
      <w:numFmt w:val="decimal"/>
      <w:lvlText w:val="%1."/>
      <w:lvlJc w:val="left"/>
      <w:pPr>
        <w:ind w:left="720" w:hanging="360"/>
      </w:pPr>
      <w:rPr>
        <w:rFonts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7711FC"/>
    <w:multiLevelType w:val="hybridMultilevel"/>
    <w:tmpl w:val="55589CA0"/>
    <w:lvl w:ilvl="0" w:tplc="3AC60FBE">
      <w:start w:val="1"/>
      <w:numFmt w:val="lowerLetter"/>
      <w:lvlText w:val="%1)"/>
      <w:lvlJc w:val="left"/>
      <w:pPr>
        <w:ind w:left="18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6">
    <w:nsid w:val="226412D1"/>
    <w:multiLevelType w:val="hybridMultilevel"/>
    <w:tmpl w:val="F95CE03E"/>
    <w:lvl w:ilvl="0" w:tplc="292E361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E9B35C3"/>
    <w:multiLevelType w:val="hybridMultilevel"/>
    <w:tmpl w:val="7140367A"/>
    <w:lvl w:ilvl="0" w:tplc="DD209F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E071E9"/>
    <w:multiLevelType w:val="hybridMultilevel"/>
    <w:tmpl w:val="5B94986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9">
    <w:nsid w:val="39DA11B0"/>
    <w:multiLevelType w:val="hybridMultilevel"/>
    <w:tmpl w:val="7FAC636A"/>
    <w:lvl w:ilvl="0" w:tplc="030C648A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080FDE"/>
    <w:multiLevelType w:val="hybridMultilevel"/>
    <w:tmpl w:val="01EAC780"/>
    <w:lvl w:ilvl="0" w:tplc="2814F340">
      <w:start w:val="1"/>
      <w:numFmt w:val="lowerLetter"/>
      <w:lvlText w:val="%1)"/>
      <w:lvlJc w:val="left"/>
      <w:pPr>
        <w:ind w:left="18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63211E"/>
    <w:multiLevelType w:val="hybridMultilevel"/>
    <w:tmpl w:val="54C20EDC"/>
    <w:lvl w:ilvl="0" w:tplc="4606A3FC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939A3"/>
    <w:multiLevelType w:val="hybridMultilevel"/>
    <w:tmpl w:val="E97862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C1FDF"/>
    <w:multiLevelType w:val="hybridMultilevel"/>
    <w:tmpl w:val="4E84ACE4"/>
    <w:lvl w:ilvl="0" w:tplc="2F4CF6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787E1ADA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0319F"/>
    <w:multiLevelType w:val="hybridMultilevel"/>
    <w:tmpl w:val="A978E420"/>
    <w:lvl w:ilvl="0" w:tplc="D2164B3C">
      <w:start w:val="1"/>
      <w:numFmt w:val="lowerLetter"/>
      <w:lvlText w:val="%1)"/>
      <w:lvlJc w:val="left"/>
      <w:pPr>
        <w:ind w:left="18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2972E3"/>
    <w:multiLevelType w:val="hybridMultilevel"/>
    <w:tmpl w:val="9A6A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D75F56"/>
    <w:multiLevelType w:val="hybridMultilevel"/>
    <w:tmpl w:val="883E16E4"/>
    <w:lvl w:ilvl="0" w:tplc="8A58B1A4">
      <w:start w:val="1"/>
      <w:numFmt w:val="lowerLetter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4C96FDD"/>
    <w:multiLevelType w:val="hybridMultilevel"/>
    <w:tmpl w:val="14AEC020"/>
    <w:lvl w:ilvl="0" w:tplc="0CAED7A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CEE51BF"/>
    <w:multiLevelType w:val="hybridMultilevel"/>
    <w:tmpl w:val="A0B027E4"/>
    <w:lvl w:ilvl="0" w:tplc="21621E2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D77436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F320FD"/>
    <w:multiLevelType w:val="hybridMultilevel"/>
    <w:tmpl w:val="F36CFACA"/>
    <w:lvl w:ilvl="0" w:tplc="C704822A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CD7306"/>
    <w:multiLevelType w:val="hybridMultilevel"/>
    <w:tmpl w:val="F36CFACA"/>
    <w:lvl w:ilvl="0" w:tplc="C704822A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437641"/>
    <w:multiLevelType w:val="hybridMultilevel"/>
    <w:tmpl w:val="CEFAF192"/>
    <w:lvl w:ilvl="0" w:tplc="22F806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66320F"/>
    <w:multiLevelType w:val="hybridMultilevel"/>
    <w:tmpl w:val="9A6A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073DA6"/>
    <w:multiLevelType w:val="hybridMultilevel"/>
    <w:tmpl w:val="E320CD1A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5"/>
  </w:num>
  <w:num w:numId="2">
    <w:abstractNumId w:val="12"/>
  </w:num>
  <w:num w:numId="3">
    <w:abstractNumId w:val="13"/>
  </w:num>
  <w:num w:numId="4">
    <w:abstractNumId w:val="24"/>
  </w:num>
  <w:num w:numId="5">
    <w:abstractNumId w:val="8"/>
  </w:num>
  <w:num w:numId="6">
    <w:abstractNumId w:val="19"/>
  </w:num>
  <w:num w:numId="7">
    <w:abstractNumId w:val="3"/>
  </w:num>
  <w:num w:numId="8">
    <w:abstractNumId w:val="2"/>
  </w:num>
  <w:num w:numId="9">
    <w:abstractNumId w:val="23"/>
  </w:num>
  <w:num w:numId="10">
    <w:abstractNumId w:val="22"/>
  </w:num>
  <w:num w:numId="11">
    <w:abstractNumId w:val="4"/>
  </w:num>
  <w:num w:numId="12">
    <w:abstractNumId w:val="17"/>
  </w:num>
  <w:num w:numId="13">
    <w:abstractNumId w:val="16"/>
  </w:num>
  <w:num w:numId="14">
    <w:abstractNumId w:val="5"/>
  </w:num>
  <w:num w:numId="15">
    <w:abstractNumId w:val="6"/>
  </w:num>
  <w:num w:numId="16">
    <w:abstractNumId w:val="1"/>
  </w:num>
  <w:num w:numId="17">
    <w:abstractNumId w:val="11"/>
  </w:num>
  <w:num w:numId="18">
    <w:abstractNumId w:val="9"/>
  </w:num>
  <w:num w:numId="19">
    <w:abstractNumId w:val="10"/>
  </w:num>
  <w:num w:numId="20">
    <w:abstractNumId w:val="21"/>
  </w:num>
  <w:num w:numId="21">
    <w:abstractNumId w:val="7"/>
  </w:num>
  <w:num w:numId="22">
    <w:abstractNumId w:val="0"/>
  </w:num>
  <w:num w:numId="23">
    <w:abstractNumId w:val="18"/>
  </w:num>
  <w:num w:numId="24">
    <w:abstractNumId w:val="14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E89"/>
    <w:rsid w:val="0001498F"/>
    <w:rsid w:val="00022510"/>
    <w:rsid w:val="00046315"/>
    <w:rsid w:val="000A140D"/>
    <w:rsid w:val="000B0984"/>
    <w:rsid w:val="001313D4"/>
    <w:rsid w:val="00174AE1"/>
    <w:rsid w:val="001B5367"/>
    <w:rsid w:val="001E672E"/>
    <w:rsid w:val="00321518"/>
    <w:rsid w:val="00332BDE"/>
    <w:rsid w:val="003369FB"/>
    <w:rsid w:val="00372C4A"/>
    <w:rsid w:val="003F0A64"/>
    <w:rsid w:val="004303A9"/>
    <w:rsid w:val="005007B2"/>
    <w:rsid w:val="00554FFC"/>
    <w:rsid w:val="005C7A7E"/>
    <w:rsid w:val="0063008B"/>
    <w:rsid w:val="00661EBD"/>
    <w:rsid w:val="0068168D"/>
    <w:rsid w:val="006E70D9"/>
    <w:rsid w:val="006F1E89"/>
    <w:rsid w:val="00710C23"/>
    <w:rsid w:val="00754497"/>
    <w:rsid w:val="00757BFF"/>
    <w:rsid w:val="00872B0E"/>
    <w:rsid w:val="00892018"/>
    <w:rsid w:val="008A1157"/>
    <w:rsid w:val="008F37EA"/>
    <w:rsid w:val="00911197"/>
    <w:rsid w:val="009231CD"/>
    <w:rsid w:val="00960385"/>
    <w:rsid w:val="009C37BC"/>
    <w:rsid w:val="009C3FAA"/>
    <w:rsid w:val="009E6BAC"/>
    <w:rsid w:val="00A3549B"/>
    <w:rsid w:val="00AB1874"/>
    <w:rsid w:val="00AD69E9"/>
    <w:rsid w:val="00B305A1"/>
    <w:rsid w:val="00B426B4"/>
    <w:rsid w:val="00BF6A0C"/>
    <w:rsid w:val="00C05545"/>
    <w:rsid w:val="00C10274"/>
    <w:rsid w:val="00C2603F"/>
    <w:rsid w:val="00C71F16"/>
    <w:rsid w:val="00CF06ED"/>
    <w:rsid w:val="00D477C7"/>
    <w:rsid w:val="00DB636C"/>
    <w:rsid w:val="00DE3C45"/>
    <w:rsid w:val="00E0108B"/>
    <w:rsid w:val="00E046FD"/>
    <w:rsid w:val="00E136DB"/>
    <w:rsid w:val="00F92BB7"/>
    <w:rsid w:val="00FD4413"/>
    <w:rsid w:val="00FE7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E8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aliases w:val="Preambuła"/>
    <w:basedOn w:val="Normalny"/>
    <w:link w:val="AkapitzlistZnak"/>
    <w:uiPriority w:val="99"/>
    <w:qFormat/>
    <w:rsid w:val="006F1E8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kapitzlistZnak">
    <w:name w:val="Akapit z listą Znak"/>
    <w:aliases w:val="Preambuła Znak"/>
    <w:link w:val="Akapitzlist1"/>
    <w:uiPriority w:val="99"/>
    <w:locked/>
    <w:rsid w:val="006F1E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FontStyle50">
    <w:name w:val="Font Style50"/>
    <w:uiPriority w:val="99"/>
    <w:rsid w:val="009E6BAC"/>
    <w:rPr>
      <w:rFonts w:ascii="Arial" w:hAnsi="Arial" w:cs="Arial"/>
      <w:sz w:val="16"/>
      <w:szCs w:val="16"/>
    </w:rPr>
  </w:style>
  <w:style w:type="character" w:styleId="Odwoanieprzypisudolnego">
    <w:name w:val="footnote reference"/>
    <w:uiPriority w:val="99"/>
    <w:unhideWhenUsed/>
    <w:rsid w:val="009E6BAC"/>
    <w:rPr>
      <w:vertAlign w:val="superscript"/>
    </w:rPr>
  </w:style>
  <w:style w:type="paragraph" w:customStyle="1" w:styleId="Przypisdolny">
    <w:name w:val="Przypis dolny"/>
    <w:basedOn w:val="Normalny"/>
    <w:rsid w:val="009E6BAC"/>
    <w:pPr>
      <w:suppressAutoHyphens/>
      <w:spacing w:after="0" w:line="240" w:lineRule="auto"/>
    </w:pPr>
    <w:rPr>
      <w:rFonts w:ascii="Times New Roman" w:hAnsi="Times New Roman"/>
      <w:color w:val="00000A"/>
      <w:sz w:val="24"/>
      <w:szCs w:val="24"/>
    </w:rPr>
  </w:style>
  <w:style w:type="table" w:styleId="Tabela-Siatka">
    <w:name w:val="Table Grid"/>
    <w:basedOn w:val="Standardowy"/>
    <w:uiPriority w:val="59"/>
    <w:rsid w:val="00710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B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Kursywa">
    <w:name w:val="Tekst treści + Kursywa"/>
    <w:rsid w:val="00C2603F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661EBD"/>
    <w:pPr>
      <w:ind w:left="720"/>
      <w:contextualSpacing/>
    </w:pPr>
  </w:style>
  <w:style w:type="paragraph" w:customStyle="1" w:styleId="Style12">
    <w:name w:val="Style12"/>
    <w:basedOn w:val="Normalny"/>
    <w:uiPriority w:val="99"/>
    <w:rsid w:val="00661EBD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1E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EBD"/>
    <w:rPr>
      <w:rFonts w:ascii="Calibri" w:eastAsia="Times New Roman" w:hAnsi="Calibri" w:cs="Times New Roman"/>
      <w:lang w:eastAsia="pl-PL"/>
    </w:rPr>
  </w:style>
  <w:style w:type="character" w:customStyle="1" w:styleId="FontStyle51">
    <w:name w:val="Font Style51"/>
    <w:basedOn w:val="Domylnaczcionkaakapitu"/>
    <w:uiPriority w:val="99"/>
    <w:rsid w:val="00661EBD"/>
    <w:rPr>
      <w:rFonts w:ascii="Arial" w:hAnsi="Arial" w:cs="Arial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E8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aliases w:val="Preambuła"/>
    <w:basedOn w:val="Normalny"/>
    <w:link w:val="AkapitzlistZnak"/>
    <w:uiPriority w:val="99"/>
    <w:qFormat/>
    <w:rsid w:val="006F1E8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kapitzlistZnak">
    <w:name w:val="Akapit z listą Znak"/>
    <w:aliases w:val="Preambuła Znak"/>
    <w:link w:val="Akapitzlist1"/>
    <w:uiPriority w:val="99"/>
    <w:locked/>
    <w:rsid w:val="006F1E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FontStyle50">
    <w:name w:val="Font Style50"/>
    <w:uiPriority w:val="99"/>
    <w:rsid w:val="009E6BAC"/>
    <w:rPr>
      <w:rFonts w:ascii="Arial" w:hAnsi="Arial" w:cs="Arial"/>
      <w:sz w:val="16"/>
      <w:szCs w:val="16"/>
    </w:rPr>
  </w:style>
  <w:style w:type="character" w:styleId="Odwoanieprzypisudolnego">
    <w:name w:val="footnote reference"/>
    <w:uiPriority w:val="99"/>
    <w:unhideWhenUsed/>
    <w:rsid w:val="009E6BAC"/>
    <w:rPr>
      <w:vertAlign w:val="superscript"/>
    </w:rPr>
  </w:style>
  <w:style w:type="paragraph" w:customStyle="1" w:styleId="Przypisdolny">
    <w:name w:val="Przypis dolny"/>
    <w:basedOn w:val="Normalny"/>
    <w:rsid w:val="009E6BAC"/>
    <w:pPr>
      <w:suppressAutoHyphens/>
      <w:spacing w:after="0" w:line="240" w:lineRule="auto"/>
    </w:pPr>
    <w:rPr>
      <w:rFonts w:ascii="Times New Roman" w:hAnsi="Times New Roman"/>
      <w:color w:val="00000A"/>
      <w:sz w:val="24"/>
      <w:szCs w:val="24"/>
    </w:rPr>
  </w:style>
  <w:style w:type="table" w:styleId="Tabela-Siatka">
    <w:name w:val="Table Grid"/>
    <w:basedOn w:val="Standardowy"/>
    <w:uiPriority w:val="59"/>
    <w:rsid w:val="00710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B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Kursywa">
    <w:name w:val="Tekst treści + Kursywa"/>
    <w:rsid w:val="00C2603F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661EBD"/>
    <w:pPr>
      <w:ind w:left="720"/>
      <w:contextualSpacing/>
    </w:pPr>
  </w:style>
  <w:style w:type="paragraph" w:customStyle="1" w:styleId="Style12">
    <w:name w:val="Style12"/>
    <w:basedOn w:val="Normalny"/>
    <w:uiPriority w:val="99"/>
    <w:rsid w:val="00661EBD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1E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EBD"/>
    <w:rPr>
      <w:rFonts w:ascii="Calibri" w:eastAsia="Times New Roman" w:hAnsi="Calibri" w:cs="Times New Roman"/>
      <w:lang w:eastAsia="pl-PL"/>
    </w:rPr>
  </w:style>
  <w:style w:type="character" w:customStyle="1" w:styleId="FontStyle51">
    <w:name w:val="Font Style51"/>
    <w:basedOn w:val="Domylnaczcionkaakapitu"/>
    <w:uiPriority w:val="99"/>
    <w:rsid w:val="00661EBD"/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6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41B41-3DAA-43A3-8DE9-0C0B91521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1161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8</cp:revision>
  <cp:lastPrinted>2017-06-09T08:39:00Z</cp:lastPrinted>
  <dcterms:created xsi:type="dcterms:W3CDTF">2017-07-31T09:29:00Z</dcterms:created>
  <dcterms:modified xsi:type="dcterms:W3CDTF">2017-07-31T10:40:00Z</dcterms:modified>
</cp:coreProperties>
</file>