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B6" w:rsidRPr="00DE74DA" w:rsidRDefault="00F844B6" w:rsidP="00F844B6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DE74DA">
        <w:rPr>
          <w:rFonts w:ascii="Georgia" w:hAnsi="Georgia" w:cs="Arial,Bold"/>
          <w:b/>
          <w:bCs/>
          <w:sz w:val="24"/>
          <w:szCs w:val="24"/>
          <w:lang w:eastAsia="pl-PL"/>
        </w:rPr>
        <w:t>Załącznik nr 2 do SIWZ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Część II: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Obejmuje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kompleksową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dostawę energii elektrycznej i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świadczenie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usługi  dystrybucji </w:t>
      </w:r>
      <w:r w:rsidR="009C350B">
        <w:rPr>
          <w:rFonts w:ascii="Georgia" w:hAnsi="Georgia" w:cs="Arial,Bold"/>
          <w:bCs/>
          <w:sz w:val="24"/>
          <w:szCs w:val="24"/>
          <w:lang w:eastAsia="pl-PL"/>
        </w:rPr>
        <w:t xml:space="preserve">w 2020 </w:t>
      </w:r>
      <w:bookmarkStart w:id="0" w:name="_GoBack"/>
      <w:bookmarkEnd w:id="0"/>
      <w:r w:rsidR="00B92A2B">
        <w:rPr>
          <w:rFonts w:ascii="Georgia" w:hAnsi="Georgia" w:cs="Arial,Bold"/>
          <w:bCs/>
          <w:sz w:val="24"/>
          <w:szCs w:val="24"/>
          <w:lang w:eastAsia="pl-PL"/>
        </w:rPr>
        <w:t xml:space="preserve">r.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zgodnie z przepisami ustawy z dnia 10 kwietnia 1997 r. Prawo energetyczne  (</w:t>
      </w:r>
      <w:proofErr w:type="spellStart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t.j</w:t>
      </w:r>
      <w:proofErr w:type="spellEnd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Dz. U. z 201</w:t>
      </w:r>
      <w:r w:rsidR="000A6F0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9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r.</w:t>
      </w:r>
      <w:r w:rsidR="00B92A2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,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poz. </w:t>
      </w:r>
      <w:r w:rsidR="00B92A2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755</w:t>
      </w:r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z </w:t>
      </w:r>
      <w:proofErr w:type="spellStart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późn</w:t>
      </w:r>
      <w:proofErr w:type="spellEnd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zm.) oraz zgodnie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 obowiązującymi standardami  jakościowymi obsługi odbiorców określonymi w ww. ustawie oraz aktach wykonawczych do:</w:t>
      </w: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>
        <w:rPr>
          <w:rFonts w:ascii="Georgia" w:hAnsi="Georgia"/>
          <w:b/>
          <w:bCs/>
          <w:sz w:val="24"/>
          <w:szCs w:val="24"/>
          <w:lang w:eastAsia="pl-PL"/>
        </w:rPr>
        <w:t xml:space="preserve">Budynku Podkarpackiego Centrum Edukacji Nauczycieli </w:t>
      </w:r>
      <w:r>
        <w:rPr>
          <w:rFonts w:ascii="Georgia" w:hAnsi="Georgia"/>
          <w:b/>
          <w:bCs/>
          <w:sz w:val="24"/>
          <w:szCs w:val="24"/>
          <w:lang w:eastAsia="pl-PL"/>
        </w:rPr>
        <w:br/>
        <w:t>w Rzeszowie, ul. Niedzielskiego 2, 35-036 Rzeszów (serwerownia)</w:t>
      </w:r>
      <w:r w:rsidR="00176448">
        <w:rPr>
          <w:rFonts w:ascii="Georgia" w:hAnsi="Georgia"/>
          <w:b/>
          <w:bCs/>
          <w:sz w:val="24"/>
          <w:szCs w:val="24"/>
          <w:lang w:eastAsia="pl-PL"/>
        </w:rPr>
        <w:t>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</w:p>
    <w:p w:rsidR="00F844B6" w:rsidRPr="00176448" w:rsidRDefault="00F844B6" w:rsidP="00F844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Moc umowna wynosi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15</w:t>
      </w:r>
      <w:r w:rsidRPr="00176448">
        <w:rPr>
          <w:rFonts w:ascii="Georgia" w:hAnsi="Georgia"/>
          <w:bCs/>
          <w:sz w:val="24"/>
          <w:szCs w:val="24"/>
          <w:lang w:eastAsia="pl-PL"/>
        </w:rPr>
        <w:t xml:space="preserve"> kW, przy współczynniku </w:t>
      </w:r>
      <w:proofErr w:type="spellStart"/>
      <w:r w:rsidRPr="00176448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176448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Licznik nr 10698088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PPE 480548107008237208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Moc przyłączeniowa: 15</w:t>
      </w:r>
      <w:r w:rsidR="00F844B6" w:rsidRPr="00176448">
        <w:rPr>
          <w:rFonts w:ascii="Georgia" w:hAnsi="Georgia"/>
          <w:bCs/>
          <w:sz w:val="24"/>
          <w:szCs w:val="24"/>
          <w:lang w:eastAsia="pl-PL"/>
        </w:rPr>
        <w:t xml:space="preserve"> kW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Miejsce dostarczania energii elektrycznej stanowią dla przyłącza  kablowego zaciski prądowe na wyjściu przewodów od zabezpieczenia w złączu w kierunku instalacji odbiorcy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Pomiar rozliczeniowy zainstalowany jest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na zewnętrznej ścianie budynku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okresi</w:t>
      </w:r>
      <w:r w:rsidR="00176448" w:rsidRPr="00176448">
        <w:rPr>
          <w:rFonts w:ascii="Georgia" w:hAnsi="Georgia"/>
          <w:bCs/>
          <w:sz w:val="24"/>
          <w:szCs w:val="24"/>
          <w:lang w:eastAsia="pl-PL"/>
        </w:rPr>
        <w:t xml:space="preserve">e obowiązywania umowy wynosi </w:t>
      </w:r>
      <w:r w:rsidR="00701640">
        <w:rPr>
          <w:rFonts w:ascii="Georgia" w:hAnsi="Georgia"/>
          <w:b/>
          <w:bCs/>
          <w:sz w:val="24"/>
          <w:szCs w:val="24"/>
          <w:u w:val="single"/>
          <w:lang w:eastAsia="pl-PL"/>
        </w:rPr>
        <w:t>8</w:t>
      </w:r>
      <w:r w:rsidR="00176448" w:rsidRPr="0078362F">
        <w:rPr>
          <w:rFonts w:ascii="Georgia" w:hAnsi="Georgia"/>
          <w:b/>
          <w:bCs/>
          <w:sz w:val="24"/>
          <w:szCs w:val="24"/>
          <w:u w:val="single"/>
          <w:lang w:eastAsia="pl-PL"/>
        </w:rPr>
        <w:t>0 000 kWh</w:t>
      </w:r>
      <w:r w:rsidR="0069470F">
        <w:rPr>
          <w:rFonts w:ascii="Georgia" w:hAnsi="Georgia"/>
          <w:b/>
          <w:bCs/>
          <w:sz w:val="24"/>
          <w:szCs w:val="24"/>
          <w:u w:val="single"/>
          <w:lang w:eastAsia="pl-PL"/>
        </w:rPr>
        <w:t>.</w:t>
      </w:r>
    </w:p>
    <w:p w:rsidR="00544073" w:rsidRPr="00544073" w:rsidRDefault="00544073" w:rsidP="0054407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  <w:t>Ośrodka Edukacji Nauczycieli i Pracowników Administracji Samorządowej w Czudcu ul. Rzeszowska 82, 38-120 Czudec.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a) Grupa przyłączeniowa: III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b) Moc umowna wynosi 55 kW, przy współczynniku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c) Licznik nr </w:t>
      </w:r>
      <w:r>
        <w:rPr>
          <w:rFonts w:ascii="Georgia" w:hAnsi="Georgia"/>
          <w:bCs/>
          <w:sz w:val="24"/>
          <w:szCs w:val="24"/>
          <w:lang w:eastAsia="pl-PL"/>
        </w:rPr>
        <w:t xml:space="preserve"> 10891027   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d) PPE 480548201000007732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e) Moc przyłączeniowa </w:t>
      </w:r>
      <w:r w:rsidR="003935AD">
        <w:rPr>
          <w:rFonts w:ascii="Georgia" w:hAnsi="Georgia" w:cs="Arial,Bold"/>
          <w:bCs/>
          <w:sz w:val="24"/>
          <w:szCs w:val="24"/>
          <w:lang w:eastAsia="pl-PL"/>
        </w:rPr>
        <w:t>60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kW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f) Grupa taryfowa B22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g) Miejsce dostarczania energii elektrycznej: zaciski prądowe na głowicy kablowej </w:t>
      </w:r>
      <w:r>
        <w:rPr>
          <w:rFonts w:ascii="Georgia" w:hAnsi="Georgia" w:cs="Arial,Bold"/>
          <w:bCs/>
          <w:sz w:val="24"/>
          <w:szCs w:val="24"/>
          <w:lang w:eastAsia="pl-PL"/>
        </w:rPr>
        <w:br/>
        <w:t xml:space="preserve">w polu nr 4 SN stacji transformatorowej „Czudec Szkoła” zasilanej linią 15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kV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Boguchwała Strzyżów. Linia kablowa SN, stacja transformatorowa „INSTAL” oraz pozostałe urządzenia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są zlokalizowane na nieruchomości zamawiającego.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h) Miejsce usytuowania układu pomiarowo-rozliczeniowego: rozdzielnia pomiarowa SN i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w stacji transformatorowej „INSTAL” w Czudcu.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i) Szacunkowe zapotrzebowanie na energię elektryczną w przewidzianym okres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02524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12</w:t>
      </w:r>
      <w:r w:rsidR="00A5377B"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0 0</w:t>
      </w:r>
      <w:r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00 kWh</w:t>
      </w:r>
      <w:r w:rsidR="00701640">
        <w:rPr>
          <w:rFonts w:ascii="Georgia" w:hAnsi="Georgia" w:cs="Arial,Bold"/>
          <w:bCs/>
          <w:sz w:val="24"/>
          <w:szCs w:val="24"/>
          <w:lang w:eastAsia="pl-PL"/>
        </w:rPr>
        <w:t xml:space="preserve"> (w tym w szczycie: 5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0 000 kWh, poza szczytem: </w:t>
      </w:r>
      <w:r w:rsidR="0002524F">
        <w:rPr>
          <w:rFonts w:ascii="Georgia" w:hAnsi="Georgia" w:cs="Arial,Bold"/>
          <w:bCs/>
          <w:sz w:val="24"/>
          <w:szCs w:val="24"/>
          <w:lang w:eastAsia="pl-PL"/>
        </w:rPr>
        <w:t>7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>0 000 kWh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. </w:t>
      </w:r>
    </w:p>
    <w:p w:rsidR="00F844B6" w:rsidRDefault="00F844B6" w:rsidP="00F844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informuje, że obecnie obowiązujące umowy ulegną rozwiązaniu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>z dniem 31 grudnia 201</w:t>
      </w:r>
      <w:r w:rsidR="009542FC">
        <w:rPr>
          <w:rFonts w:ascii="Georgia" w:hAnsi="Georgia" w:cs="Microsoft Sans Serif"/>
          <w:color w:val="000000"/>
          <w:sz w:val="24"/>
          <w:szCs w:val="24"/>
          <w:lang w:eastAsia="pl-PL"/>
        </w:rPr>
        <w:t>9</w:t>
      </w: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r., i nie wymagają wypowiedzenia.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informuje, że obecnie obowiązujące umowy dotyczące kompleksowej dostawy energii elektrycznej </w:t>
      </w:r>
      <w:r w:rsidR="003935A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i świadczenia usługi dystrybucji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do ww. punktów poboru zawarte są </w:t>
      </w:r>
      <w:r w:rsidR="00D706D6" w:rsidRPr="00567C20">
        <w:rPr>
          <w:rFonts w:ascii="Georgia" w:hAnsi="Georgia"/>
          <w:sz w:val="24"/>
          <w:szCs w:val="24"/>
        </w:rPr>
        <w:t xml:space="preserve">z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PGE OBRÓT S.A., ul. 8 Marca 6, 35-959 Rzeszów.</w:t>
      </w:r>
    </w:p>
    <w:p w:rsidR="00F844B6" w:rsidRPr="00567C20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Tahoma"/>
          <w:color w:val="000000"/>
          <w:sz w:val="24"/>
          <w:szCs w:val="24"/>
          <w:lang w:eastAsia="pl-PL"/>
        </w:rPr>
        <w:t>Zamawiający nie ma zawartych umów/aneksów w ramach akcji promocyjnych/programów lojalnościowych, które uniemożliwiałyby zawarcie nowej umowy w terminie przewidzianym w niniejszym postępowaniu.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 xml:space="preserve">w formularzu ofertowym.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zawrze 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jedną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umowę na kompleksową dostawę energii elektrycznej obejmującą dostawę energii elektrycznej oraz usługi jej dystrybucji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do ww. punktów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Faktury VAT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za dostarczoną energię i usługi  dystrybucji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Wykonawca będzie wystawiał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na podstawie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odczytów liczników poboru energii elektrycznej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otrzymanych od OSD i cen jednostkowych netto podanych w ofercie Wykonawcy.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W treści faktury lub załącznika do niej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Wykonawca wyspecyfikuje koszty energii elektrycznej, koszty dystrybucji </w:t>
      </w:r>
      <w:r w:rsidR="00A5377B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 w:rsidR="00451130">
        <w:rPr>
          <w:rFonts w:ascii="Georgia" w:hAnsi="Georgia" w:cs="Microsoft Sans Serif"/>
          <w:color w:val="000000"/>
          <w:sz w:val="24"/>
          <w:szCs w:val="24"/>
          <w:lang w:eastAsia="pl-PL"/>
        </w:rPr>
        <w:t>i koszty opłat handlowych/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abonamentowych</w:t>
      </w:r>
      <w:r w:rsidR="008D6AF6">
        <w:rPr>
          <w:rFonts w:ascii="Georgia" w:hAnsi="Georgia" w:cs="Microsoft Sans Serif"/>
          <w:color w:val="000000"/>
          <w:sz w:val="24"/>
          <w:szCs w:val="24"/>
          <w:lang w:eastAsia="pl-PL"/>
        </w:rPr>
        <w:t>/OZE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Rozliczenia za dostarczoną energię i usługi dystrybucji odbywać się będą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br/>
        <w:t xml:space="preserve">w </w:t>
      </w:r>
      <w:r w:rsidR="00451130">
        <w:rPr>
          <w:rFonts w:ascii="Georgia" w:hAnsi="Georgia" w:cs="Arial"/>
          <w:color w:val="000000"/>
          <w:sz w:val="24"/>
          <w:szCs w:val="24"/>
          <w:lang w:eastAsia="pl-PL"/>
        </w:rPr>
        <w:t>miesięcznych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 okresach rozliczeniowych.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 xml:space="preserve">Zamawiający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zobowiązuje się regulować należności za dostarczoną energię elektryczną i usługi dystrybucji (za okres rozliczeniowy) w terminie 21 dni od daty prawidłowo wystawionej faktury VAT przez Wykonawcę - przelewem, na rachunek bankowy w niej wskazany. </w:t>
      </w: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>Wykonawca zobowiązany jest dostarczyć Zamawiającemu fakturę w ciągu 14 dni od daty jej wystawienia. W przypadku niedostarczenia do Zamawiającego faktury w terminie 14 dni od daty jej wystawienia, termin płatności wynosić będzie 7 dni od daty otrzymania faktury przez Zamawiającego.</w:t>
      </w:r>
      <w:r>
        <w:rPr>
          <w:rFonts w:ascii="Georgia" w:eastAsia="Calibri" w:hAnsi="Georgia" w:cs="Microsoft Sans Serif"/>
          <w:color w:val="000000"/>
          <w:sz w:val="24"/>
          <w:szCs w:val="24"/>
        </w:rPr>
        <w:t xml:space="preserve">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nie dopuszcza możliwości wystawiania faktur szacunkowych.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dopuszcza możliwość podpisania umowy drogą korespondencyjną</w:t>
      </w:r>
      <w:r>
        <w:rPr>
          <w:rFonts w:ascii="Georgia" w:hAnsi="Georgia" w:cs="Microsoft Sans Serif"/>
          <w:bCs/>
          <w:strike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Wykonawca zapewnia, że posiada wszelkie niezbędne środki do wykonania przedmiotu umowy w sposób gwarantujący jej wykonanie z należytą starannością, w tym </w:t>
      </w:r>
      <w:r w:rsidR="00A5377B" w:rsidRPr="00893EEA">
        <w:rPr>
          <w:rFonts w:ascii="Georgia" w:hAnsi="Georgia" w:cs="Arial"/>
          <w:bCs/>
          <w:sz w:val="24"/>
          <w:szCs w:val="24"/>
          <w:lang w:eastAsia="ar-SA"/>
        </w:rPr>
        <w:t>w przypadku gdy Wykonawca nie jest  właścicielem sieci dystrybucyjnej, na terenie której znajduje się obiekt Zamawiającego</w:t>
      </w:r>
      <w:r w:rsidR="00A5377B">
        <w:rPr>
          <w:rFonts w:ascii="Georgia" w:hAnsi="Georgia" w:cs="Arial"/>
          <w:bCs/>
          <w:sz w:val="24"/>
          <w:szCs w:val="24"/>
          <w:lang w:eastAsia="ar-SA"/>
        </w:rPr>
        <w:t xml:space="preserve">,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posiada zawartą stosowną obowiązującą umowę z lokalnym operatorem systemu dystrybucyjnego (OSD) o świadczenie usług dystrybucji energii elektrycznej dla usługi kompleksowej do obiektów Zamawiającego objętych przedmiotem zamówienia.</w:t>
      </w:r>
    </w:p>
    <w:p w:rsidR="00F844B6" w:rsidRDefault="00F844B6" w:rsidP="00F844B6">
      <w:pPr>
        <w:spacing w:after="0" w:line="240" w:lineRule="auto"/>
        <w:ind w:left="567" w:hanging="567"/>
        <w:jc w:val="both"/>
        <w:rPr>
          <w:rFonts w:ascii="Georgia" w:hAnsi="Georgia" w:cs="Arial"/>
          <w:color w:val="000000"/>
          <w:sz w:val="24"/>
          <w:szCs w:val="24"/>
          <w:lang w:eastAsia="pl-PL"/>
        </w:rPr>
      </w:pPr>
    </w:p>
    <w:p w:rsidR="00F844B6" w:rsidRDefault="00F844B6" w:rsidP="00F844B6"/>
    <w:p w:rsidR="00393C2A" w:rsidRDefault="009C350B"/>
    <w:sectPr w:rsidR="0039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78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B6"/>
    <w:rsid w:val="0002524F"/>
    <w:rsid w:val="000A6F09"/>
    <w:rsid w:val="000E514A"/>
    <w:rsid w:val="00176448"/>
    <w:rsid w:val="00255B9F"/>
    <w:rsid w:val="002E6D4B"/>
    <w:rsid w:val="003935AD"/>
    <w:rsid w:val="00451130"/>
    <w:rsid w:val="0050655A"/>
    <w:rsid w:val="00544073"/>
    <w:rsid w:val="00567C20"/>
    <w:rsid w:val="00592D26"/>
    <w:rsid w:val="0069470F"/>
    <w:rsid w:val="00701640"/>
    <w:rsid w:val="0078362F"/>
    <w:rsid w:val="0083345B"/>
    <w:rsid w:val="008B126B"/>
    <w:rsid w:val="008D6AF6"/>
    <w:rsid w:val="008E4B99"/>
    <w:rsid w:val="009542FC"/>
    <w:rsid w:val="009C350B"/>
    <w:rsid w:val="00A5377B"/>
    <w:rsid w:val="00B92A2B"/>
    <w:rsid w:val="00C654F8"/>
    <w:rsid w:val="00D10B83"/>
    <w:rsid w:val="00D706D6"/>
    <w:rsid w:val="00DC366B"/>
    <w:rsid w:val="00DE74DA"/>
    <w:rsid w:val="00F64AEC"/>
    <w:rsid w:val="00F8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B6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B6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4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2D824-390E-405F-A83C-00101B92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Barbara Kowalska</cp:lastModifiedBy>
  <cp:revision>20</cp:revision>
  <dcterms:created xsi:type="dcterms:W3CDTF">2017-09-13T08:45:00Z</dcterms:created>
  <dcterms:modified xsi:type="dcterms:W3CDTF">2019-10-28T13:17:00Z</dcterms:modified>
</cp:coreProperties>
</file>