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right"/>
        <w:rPr>
          <w:rFonts w:ascii="Georgia" w:hAnsi="Georgia" w:cs="Arial,Bold"/>
          <w:b/>
          <w:bCs/>
          <w:sz w:val="24"/>
          <w:szCs w:val="24"/>
          <w:lang w:eastAsia="pl-PL"/>
        </w:rPr>
      </w:pPr>
      <w:r>
        <w:rPr>
          <w:rFonts w:ascii="Georgia" w:hAnsi="Georgia" w:cs="Arial,Bold"/>
          <w:b/>
          <w:bCs/>
          <w:sz w:val="24"/>
          <w:szCs w:val="24"/>
          <w:lang w:eastAsia="pl-PL"/>
        </w:rPr>
        <w:t>Załącznik nr 1 do SIWZ</w:t>
      </w:r>
    </w:p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</w:p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,Bold"/>
          <w:b/>
          <w:bCs/>
          <w:sz w:val="24"/>
          <w:szCs w:val="24"/>
          <w:lang w:eastAsia="pl-PL"/>
        </w:rPr>
      </w:pPr>
      <w:r>
        <w:rPr>
          <w:rFonts w:ascii="Georgia" w:hAnsi="Georgia" w:cs="Arial,Bold"/>
          <w:b/>
          <w:bCs/>
          <w:sz w:val="24"/>
          <w:szCs w:val="24"/>
          <w:lang w:eastAsia="pl-PL"/>
        </w:rPr>
        <w:t>Szczegółowy opis przedmiotu zamówienia</w:t>
      </w:r>
    </w:p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</w:p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>
        <w:rPr>
          <w:rFonts w:ascii="Georgia" w:hAnsi="Georgia" w:cs="Arial,Bold"/>
          <w:b/>
          <w:bCs/>
          <w:sz w:val="24"/>
          <w:szCs w:val="24"/>
          <w:lang w:eastAsia="pl-PL"/>
        </w:rPr>
        <w:t xml:space="preserve">Część I: </w:t>
      </w:r>
    </w:p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B9354F" w:rsidRPr="005D6B00" w:rsidRDefault="00B9354F" w:rsidP="005D6B00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>Obejmuje dostawę energii elektrycznej w 20</w:t>
      </w:r>
      <w:r w:rsidR="002800DD">
        <w:rPr>
          <w:rFonts w:ascii="Georgia" w:hAnsi="Georgia" w:cs="Arial,Bold"/>
          <w:bCs/>
          <w:sz w:val="24"/>
          <w:szCs w:val="24"/>
          <w:lang w:eastAsia="pl-PL"/>
        </w:rPr>
        <w:t xml:space="preserve">20 </w:t>
      </w: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r. </w:t>
      </w:r>
      <w:r w:rsidRPr="005D6B00">
        <w:rPr>
          <w:rFonts w:ascii="Georgia" w:hAnsi="Georgia"/>
          <w:bCs/>
          <w:sz w:val="24"/>
          <w:szCs w:val="24"/>
          <w:lang w:eastAsia="pl-PL"/>
        </w:rPr>
        <w:t xml:space="preserve">zgodnie z przepisami ustawy z dnia 10 kwietnia 1997 r. Prawo energetyczne (t. j. Dz. U. </w:t>
      </w:r>
      <w:r w:rsidR="00AF634E">
        <w:rPr>
          <w:rFonts w:ascii="Georgia" w:hAnsi="Georgia"/>
          <w:bCs/>
          <w:sz w:val="24"/>
          <w:szCs w:val="24"/>
          <w:lang w:eastAsia="pl-PL"/>
        </w:rPr>
        <w:t xml:space="preserve">z </w:t>
      </w:r>
      <w:r w:rsidR="002800DD">
        <w:rPr>
          <w:rFonts w:ascii="Georgia" w:hAnsi="Georgia"/>
          <w:bCs/>
          <w:sz w:val="24"/>
          <w:szCs w:val="24"/>
          <w:lang w:eastAsia="pl-PL"/>
        </w:rPr>
        <w:t>2019</w:t>
      </w:r>
      <w:r w:rsidR="00A867F1">
        <w:rPr>
          <w:rFonts w:ascii="Georgia" w:hAnsi="Georgia"/>
          <w:bCs/>
          <w:sz w:val="24"/>
          <w:szCs w:val="24"/>
          <w:lang w:eastAsia="pl-PL"/>
        </w:rPr>
        <w:t>r,</w:t>
      </w:r>
      <w:r w:rsidRPr="005D6B00">
        <w:rPr>
          <w:rFonts w:ascii="Georgia" w:hAnsi="Georgia"/>
          <w:bCs/>
          <w:sz w:val="24"/>
          <w:szCs w:val="24"/>
          <w:lang w:eastAsia="pl-PL"/>
        </w:rPr>
        <w:t xml:space="preserve">. poz. </w:t>
      </w:r>
      <w:r w:rsidR="00A867F1">
        <w:rPr>
          <w:rFonts w:ascii="Georgia" w:hAnsi="Georgia"/>
          <w:bCs/>
          <w:sz w:val="24"/>
          <w:szCs w:val="24"/>
          <w:lang w:eastAsia="pl-PL"/>
        </w:rPr>
        <w:t>755</w:t>
      </w:r>
      <w:r w:rsidR="00AF634E">
        <w:rPr>
          <w:rFonts w:ascii="Georgia" w:hAnsi="Georgia"/>
          <w:bCs/>
          <w:sz w:val="24"/>
          <w:szCs w:val="24"/>
          <w:lang w:eastAsia="pl-PL"/>
        </w:rPr>
        <w:t xml:space="preserve"> </w:t>
      </w:r>
      <w:r w:rsidRPr="005D6B00">
        <w:rPr>
          <w:rFonts w:ascii="Georgia" w:hAnsi="Georgia"/>
          <w:bCs/>
          <w:sz w:val="24"/>
          <w:szCs w:val="24"/>
          <w:lang w:eastAsia="pl-PL"/>
        </w:rPr>
        <w:t xml:space="preserve">z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późn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 xml:space="preserve">. zm.) oraz z obowiązującymi standardami jakościowymi obsługi odbiorców określonymi </w:t>
      </w:r>
      <w:r w:rsidR="00AF634E">
        <w:rPr>
          <w:rFonts w:ascii="Georgia" w:hAnsi="Georgia"/>
          <w:bCs/>
          <w:sz w:val="24"/>
          <w:szCs w:val="24"/>
          <w:lang w:eastAsia="pl-PL"/>
        </w:rPr>
        <w:br/>
      </w:r>
      <w:r w:rsidRPr="005D6B00">
        <w:rPr>
          <w:rFonts w:ascii="Georgia" w:hAnsi="Georgia"/>
          <w:bCs/>
          <w:sz w:val="24"/>
          <w:szCs w:val="24"/>
          <w:lang w:eastAsia="pl-PL"/>
        </w:rPr>
        <w:t xml:space="preserve">w ww. ustawie i aktach wykonawczych </w:t>
      </w:r>
      <w:r w:rsidRPr="005D6B00">
        <w:rPr>
          <w:rFonts w:ascii="Georgia" w:hAnsi="Georgia" w:cs="Arial,Bold"/>
          <w:bCs/>
          <w:sz w:val="24"/>
          <w:szCs w:val="24"/>
          <w:lang w:eastAsia="pl-PL"/>
        </w:rPr>
        <w:t>do:</w:t>
      </w:r>
    </w:p>
    <w:p w:rsidR="00B9354F" w:rsidRPr="005D6B00" w:rsidRDefault="00B9354F" w:rsidP="005D6B00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B9354F" w:rsidRPr="00992DBD" w:rsidRDefault="00B9354F" w:rsidP="00992DBD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992DBD">
        <w:rPr>
          <w:rFonts w:ascii="Georgia" w:hAnsi="Georgia" w:cs="Arial,Bold"/>
          <w:b/>
          <w:bCs/>
          <w:sz w:val="24"/>
          <w:szCs w:val="24"/>
          <w:lang w:eastAsia="pl-PL"/>
        </w:rPr>
        <w:t xml:space="preserve">Budynku bazy dydaktyczno-noclegowej Podkarpackiego Centrum Edukacji Nauczycieli w Rzeszowie Oddziału w Przemyślu, ul. Kraszewskiego 7a, 37-700 Przemyśl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Grupa przyłączeniowa: V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Moc umowna wynosi 25 kW, przy współczynniku </w:t>
      </w:r>
      <w:proofErr w:type="spellStart"/>
      <w:r w:rsidRPr="005D6B00">
        <w:rPr>
          <w:rFonts w:ascii="Georgia" w:hAnsi="Georgia" w:cs="Arial,Bold"/>
          <w:bCs/>
          <w:sz w:val="24"/>
          <w:szCs w:val="24"/>
          <w:lang w:eastAsia="pl-PL"/>
        </w:rPr>
        <w:t>tgf</w:t>
      </w:r>
      <w:proofErr w:type="spellEnd"/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=0,4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Licznik nr </w:t>
      </w:r>
      <w:r w:rsidR="002A7B72">
        <w:rPr>
          <w:rFonts w:ascii="Georgia" w:hAnsi="Georgia" w:cs="Arial,Bold"/>
          <w:bCs/>
          <w:sz w:val="24"/>
          <w:szCs w:val="24"/>
          <w:lang w:eastAsia="pl-PL"/>
        </w:rPr>
        <w:t>01862596</w:t>
      </w: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>PPE PLZKED1000</w:t>
      </w:r>
      <w:r w:rsidR="002A7B72">
        <w:rPr>
          <w:rFonts w:ascii="Georgia" w:hAnsi="Georgia" w:cs="Arial,Bold"/>
          <w:bCs/>
          <w:sz w:val="24"/>
          <w:szCs w:val="24"/>
          <w:lang w:eastAsia="pl-PL"/>
        </w:rPr>
        <w:t>10645075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Moc przyłączeniowa </w:t>
      </w:r>
      <w:proofErr w:type="spellStart"/>
      <w:r w:rsidRPr="005D6B00">
        <w:rPr>
          <w:rFonts w:ascii="Georgia" w:hAnsi="Georgia" w:cs="Arial,Bold"/>
          <w:bCs/>
          <w:sz w:val="24"/>
          <w:szCs w:val="24"/>
          <w:lang w:eastAsia="pl-PL"/>
        </w:rPr>
        <w:t>Pp</w:t>
      </w:r>
      <w:proofErr w:type="spellEnd"/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=40 kW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Grupa taryfowa C11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Miejsce dostarczania energii elektrycznej stanowią zaciski wejściowe zabezpieczeń głównych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Miejsce usytuowania układu pomiarowo-rozliczeniowego: wewnątrz budynku </w:t>
      </w:r>
    </w:p>
    <w:p w:rsidR="00B9354F" w:rsidRPr="00B05141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B05141">
        <w:rPr>
          <w:rFonts w:ascii="Georgia" w:hAnsi="Georgia" w:cs="Arial,Bold"/>
          <w:bCs/>
          <w:sz w:val="24"/>
          <w:szCs w:val="24"/>
          <w:lang w:eastAsia="pl-PL"/>
        </w:rPr>
        <w:t>Szacunkowe zapotrzebowanie na energię elektryczną w przewidzianym okres</w:t>
      </w:r>
      <w:r w:rsidR="00B05141" w:rsidRPr="00B05141">
        <w:rPr>
          <w:rFonts w:ascii="Georgia" w:hAnsi="Georgia" w:cs="Arial,Bold"/>
          <w:bCs/>
          <w:sz w:val="24"/>
          <w:szCs w:val="24"/>
          <w:lang w:eastAsia="pl-PL"/>
        </w:rPr>
        <w:t xml:space="preserve">ie obowiązywania umowy wynosi </w:t>
      </w:r>
      <w:r w:rsidR="008211C6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2</w:t>
      </w:r>
      <w:r w:rsidR="00ED562A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</w:t>
      </w:r>
      <w:r w:rsidR="00B05141"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 </w:t>
      </w:r>
      <w:r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</w:t>
      </w:r>
      <w:r w:rsidR="00B05141"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</w:t>
      </w:r>
      <w:r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 xml:space="preserve">0 kWh. </w:t>
      </w: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B9354F" w:rsidRPr="00992DBD" w:rsidRDefault="00B9354F" w:rsidP="00992DBD">
      <w:pPr>
        <w:pStyle w:val="Akapitzlist"/>
        <w:widowControl w:val="0"/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992DBD">
        <w:rPr>
          <w:rFonts w:ascii="Georgia" w:hAnsi="Georgia" w:cs="Arial,Bold"/>
          <w:b/>
          <w:bCs/>
          <w:sz w:val="24"/>
          <w:szCs w:val="24"/>
          <w:lang w:eastAsia="pl-PL"/>
        </w:rPr>
        <w:t>Budynku garażu Ośrodka Edukacji Nauczycieli i Pracowników Administracji Samorządowej w Czudcu, ul. Rzeszowska 82, 38-120 Czudec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Grupa przyłączeniowa: V 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Moc umowna wynosi 4 kW, przy współczynniku </w:t>
      </w:r>
      <w:proofErr w:type="spellStart"/>
      <w:r w:rsidRPr="005D6B00">
        <w:rPr>
          <w:rFonts w:ascii="Georgia" w:hAnsi="Georgia" w:cs="Arial,Bold"/>
          <w:bCs/>
          <w:sz w:val="24"/>
          <w:szCs w:val="24"/>
          <w:lang w:eastAsia="pl-PL"/>
        </w:rPr>
        <w:t>tgf</w:t>
      </w:r>
      <w:proofErr w:type="spellEnd"/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 =0,4 </w:t>
      </w:r>
    </w:p>
    <w:p w:rsidR="00B9354F" w:rsidRPr="005D6B00" w:rsidRDefault="00772BA7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>Licznik nr 70536165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PPE 480548101007248847 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Moc przyłączeniowa </w:t>
      </w:r>
      <w:proofErr w:type="spellStart"/>
      <w:r w:rsidRPr="005D6B00">
        <w:rPr>
          <w:rFonts w:ascii="Georgia" w:hAnsi="Georgia" w:cs="Arial,Bold"/>
          <w:bCs/>
          <w:sz w:val="24"/>
          <w:szCs w:val="24"/>
          <w:lang w:eastAsia="pl-PL"/>
        </w:rPr>
        <w:t>Pp</w:t>
      </w:r>
      <w:proofErr w:type="spellEnd"/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=16 kW 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Grupa taryfowa C11 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Miejsce dostarczania energii elektrycznej: zaciski prądowe na wyjściu przewodów od zabezpieczenia w złączu w kierunku instalacji odbiorcy 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>Miejsce usytuowania układu pomiarowo-rozliczeniowego: wewnątrz budynku garażu</w:t>
      </w:r>
    </w:p>
    <w:p w:rsidR="00B9354F" w:rsidRPr="00F7056A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F7056A">
        <w:rPr>
          <w:rFonts w:ascii="Georgia" w:hAnsi="Georgia" w:cs="Arial,Bold"/>
          <w:bCs/>
          <w:sz w:val="24"/>
          <w:szCs w:val="24"/>
          <w:lang w:eastAsia="pl-PL"/>
        </w:rPr>
        <w:t xml:space="preserve">Szacunkowe zapotrzebowanie na energię elektryczną w przewidzianym okresie obowiązywania umowy wynosi </w:t>
      </w:r>
      <w:r w:rsidR="00ED562A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2</w:t>
      </w:r>
      <w:r w:rsidR="00FE423F"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</w:t>
      </w:r>
      <w:r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 kWh.</w:t>
      </w:r>
      <w:r w:rsidRPr="00F7056A">
        <w:rPr>
          <w:rFonts w:ascii="Georgia" w:hAnsi="Georgia" w:cs="Arial,Bold"/>
          <w:bCs/>
          <w:sz w:val="24"/>
          <w:szCs w:val="24"/>
          <w:lang w:eastAsia="pl-PL"/>
        </w:rPr>
        <w:t xml:space="preserve"> </w:t>
      </w: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B9354F" w:rsidRPr="005D6B00" w:rsidRDefault="00EF7274" w:rsidP="00992DBD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>B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>udynku administracyjnego Podkarpackiego Centrum Edukacji Nauczycieli w Rzeszowie Oddziału w Przemyślu, ul. Kraszewskiego 7a, 37-700 Przemyśl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przyłączeniowa: V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umowna wynosi 9 kW, przy współczynniku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tgφ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=0,4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Licznik nr 12273386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PPE PLZKED100010644772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przyłączeniowa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Pp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=16 kW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taryfowa C11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lastRenderedPageBreak/>
        <w:t>Miejsce dostarczania energii elektrycznej stanowią zaciski wejściowe zabezpieczeń głównych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Pomiar rozliczeniowy zainstalowany jest wewnątrz budynku</w:t>
      </w:r>
    </w:p>
    <w:p w:rsidR="00B9354F" w:rsidRPr="00FE423F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u w:val="single"/>
          <w:lang w:eastAsia="pl-PL"/>
        </w:rPr>
      </w:pPr>
      <w:r w:rsidRPr="00772BA7">
        <w:rPr>
          <w:rFonts w:ascii="Georgia" w:hAnsi="Georgia"/>
          <w:bCs/>
          <w:sz w:val="24"/>
          <w:szCs w:val="24"/>
          <w:lang w:eastAsia="pl-PL"/>
        </w:rPr>
        <w:t xml:space="preserve">Szacunkowe zapotrzebowanie na energię elektryczną </w:t>
      </w:r>
      <w:r w:rsidR="00772BA7">
        <w:rPr>
          <w:rFonts w:ascii="Georgia" w:hAnsi="Georgia"/>
          <w:bCs/>
          <w:sz w:val="24"/>
          <w:szCs w:val="24"/>
          <w:lang w:eastAsia="pl-PL"/>
        </w:rPr>
        <w:br/>
      </w:r>
      <w:r w:rsidRPr="00772BA7">
        <w:rPr>
          <w:rFonts w:ascii="Georgia" w:hAnsi="Georgia"/>
          <w:bCs/>
          <w:sz w:val="24"/>
          <w:szCs w:val="24"/>
          <w:lang w:eastAsia="pl-PL"/>
        </w:rPr>
        <w:t xml:space="preserve">w przewidzianym okresie obowiązywania umowy wynosi </w:t>
      </w:r>
      <w:r w:rsidR="00ED562A" w:rsidRPr="00625F6E">
        <w:rPr>
          <w:rFonts w:ascii="Georgia" w:hAnsi="Georgia"/>
          <w:b/>
          <w:bCs/>
          <w:sz w:val="24"/>
          <w:szCs w:val="24"/>
          <w:u w:val="single"/>
          <w:lang w:eastAsia="pl-PL"/>
        </w:rPr>
        <w:t>8</w:t>
      </w:r>
      <w:r w:rsidR="00625F6E" w:rsidRPr="00625F6E">
        <w:rPr>
          <w:rFonts w:ascii="Georgia" w:hAnsi="Georgia"/>
          <w:b/>
          <w:bCs/>
          <w:sz w:val="24"/>
          <w:szCs w:val="24"/>
          <w:u w:val="single"/>
          <w:lang w:eastAsia="pl-PL"/>
        </w:rPr>
        <w:t xml:space="preserve"> </w:t>
      </w:r>
      <w:r w:rsidRPr="00625F6E">
        <w:rPr>
          <w:rFonts w:ascii="Georgia" w:hAnsi="Georgia"/>
          <w:b/>
          <w:bCs/>
          <w:sz w:val="24"/>
          <w:szCs w:val="24"/>
          <w:u w:val="single"/>
          <w:lang w:eastAsia="pl-PL"/>
        </w:rPr>
        <w:t>000</w:t>
      </w:r>
      <w:r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 xml:space="preserve"> kWh.</w:t>
      </w: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Georgia" w:hAnsi="Georgia"/>
          <w:bCs/>
          <w:color w:val="FF0000"/>
          <w:sz w:val="24"/>
          <w:szCs w:val="24"/>
          <w:highlight w:val="yellow"/>
          <w:lang w:eastAsia="pl-PL"/>
        </w:rPr>
      </w:pPr>
    </w:p>
    <w:p w:rsidR="00B9354F" w:rsidRPr="005D6B00" w:rsidRDefault="00EF7274" w:rsidP="00992DB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>B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udynku garażu Ośrodka Edukacji Nauczycieli i Pracowników </w:t>
      </w:r>
      <w:r w:rsidR="00B9354F" w:rsidRPr="005D6B00">
        <w:rPr>
          <w:rFonts w:ascii="Georgia" w:hAnsi="Georgia"/>
          <w:b/>
          <w:bCs/>
          <w:spacing w:val="-2"/>
          <w:sz w:val="24"/>
          <w:szCs w:val="24"/>
          <w:lang w:eastAsia="pl-PL"/>
        </w:rPr>
        <w:t>Administracji Samorządowej  w Czudcu, ul. Rzeszowska 82, 38-120 Czudec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przyłączeniowa: V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umowna wynosi 4 kW, przy współczynniku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tgφ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=0,4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Licznik nr </w:t>
      </w:r>
      <w:r w:rsidR="00AD5D86">
        <w:rPr>
          <w:rFonts w:ascii="Georgia" w:hAnsi="Georgia"/>
          <w:bCs/>
          <w:sz w:val="24"/>
          <w:szCs w:val="24"/>
          <w:lang w:eastAsia="pl-PL"/>
        </w:rPr>
        <w:t>83690636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PPE 480548101007248746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przyłączeniowa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Pp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=4 kW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taryfowa C11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Miejsce dostarczania energii elektrycznej stanowią dla przyłącza kablowego zaciski prądowe na wyjściu przewodów od zabezpieczenia </w:t>
      </w:r>
      <w:r w:rsidRPr="005D6B00">
        <w:rPr>
          <w:rFonts w:ascii="Georgia" w:hAnsi="Georgia"/>
          <w:bCs/>
          <w:sz w:val="24"/>
          <w:szCs w:val="24"/>
          <w:lang w:eastAsia="pl-PL"/>
        </w:rPr>
        <w:br/>
        <w:t>w złączu w kierunku instalacji odbiorcy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276"/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Pomiar rozliczeniowy zainstalowany jest wewnątrz budynku garażu</w:t>
      </w:r>
    </w:p>
    <w:p w:rsidR="00B9354F" w:rsidRPr="00FE423F" w:rsidRDefault="00B9354F" w:rsidP="005D6B00">
      <w:pPr>
        <w:widowControl w:val="0"/>
        <w:numPr>
          <w:ilvl w:val="1"/>
          <w:numId w:val="6"/>
        </w:numPr>
        <w:tabs>
          <w:tab w:val="left" w:pos="1276"/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FE423F">
        <w:rPr>
          <w:rFonts w:ascii="Georgia" w:hAnsi="Georgia"/>
          <w:bCs/>
          <w:sz w:val="24"/>
          <w:szCs w:val="24"/>
          <w:lang w:eastAsia="pl-PL"/>
        </w:rPr>
        <w:t>Szacunkowe zapotrzebowanie na energię elektryczną w przewidzianym okre</w:t>
      </w:r>
      <w:r w:rsidR="00FE423F" w:rsidRPr="00FE423F">
        <w:rPr>
          <w:rFonts w:ascii="Georgia" w:hAnsi="Georgia"/>
          <w:bCs/>
          <w:sz w:val="24"/>
          <w:szCs w:val="24"/>
          <w:lang w:eastAsia="pl-PL"/>
        </w:rPr>
        <w:t xml:space="preserve">sie obowiązywania umowy wynosi </w:t>
      </w:r>
      <w:r w:rsidR="00ED562A">
        <w:rPr>
          <w:rFonts w:ascii="Georgia" w:hAnsi="Georgia"/>
          <w:b/>
          <w:bCs/>
          <w:sz w:val="24"/>
          <w:szCs w:val="24"/>
          <w:u w:val="single"/>
          <w:lang w:eastAsia="pl-PL"/>
        </w:rPr>
        <w:t>2</w:t>
      </w:r>
      <w:r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>00 kWh.</w:t>
      </w:r>
    </w:p>
    <w:p w:rsidR="00B9354F" w:rsidRPr="00FE423F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color w:val="FF0000"/>
          <w:sz w:val="24"/>
          <w:szCs w:val="24"/>
          <w:lang w:eastAsia="pl-PL"/>
        </w:rPr>
      </w:pP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color w:val="FF0000"/>
          <w:sz w:val="24"/>
          <w:szCs w:val="24"/>
          <w:highlight w:val="yellow"/>
          <w:lang w:eastAsia="pl-PL"/>
        </w:rPr>
      </w:pPr>
      <w:r w:rsidRPr="005D6B00">
        <w:rPr>
          <w:rFonts w:ascii="Georgia" w:hAnsi="Georgia"/>
          <w:color w:val="FF0000"/>
          <w:sz w:val="24"/>
          <w:szCs w:val="24"/>
          <w:highlight w:val="yellow"/>
          <w:lang w:eastAsia="pl-PL"/>
        </w:rPr>
        <w:t xml:space="preserve"> </w:t>
      </w:r>
    </w:p>
    <w:p w:rsidR="00B9354F" w:rsidRPr="005D6B00" w:rsidRDefault="00EF7274" w:rsidP="00992DB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>B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udynku Podkarpackiego Centrum Edukacji Nauczycieli 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br/>
        <w:t>w Rzeszowie Oddziału w Krośnie, ul. Grodzka 45b, 38-400 Krosno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 </w:t>
      </w:r>
      <w:r w:rsidRPr="005D6B00">
        <w:rPr>
          <w:rFonts w:ascii="Georgia" w:hAnsi="Georgia"/>
          <w:bCs/>
          <w:sz w:val="24"/>
          <w:szCs w:val="24"/>
          <w:lang w:eastAsia="pl-PL"/>
        </w:rPr>
        <w:t xml:space="preserve"> Grupa przyłączeniowa: V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umowna wynosi 28 kW, przy współczynniku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tgφ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=0,4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Licznik nr 04096846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PPE 480548106005619542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przyłączeniowa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Pp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=28 kW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taryfowa C11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80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Miejsce dostarczania energii elektrycznej stanowią dla przyłącza  kablowego zaciski prądowe na wyjściu przewodów od zabezpieczenia </w:t>
      </w:r>
      <w:r w:rsidRPr="005D6B00">
        <w:rPr>
          <w:rFonts w:ascii="Georgia" w:hAnsi="Georgia"/>
          <w:bCs/>
          <w:sz w:val="24"/>
          <w:szCs w:val="24"/>
          <w:lang w:eastAsia="pl-PL"/>
        </w:rPr>
        <w:br/>
        <w:t>w złączu w kierunku instalacji odbiorcy</w:t>
      </w:r>
    </w:p>
    <w:p w:rsidR="00B9354F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Pomiar rozliczeniowy zainstalowany jest wewnątrz budynku</w:t>
      </w:r>
    </w:p>
    <w:p w:rsidR="00B9354F" w:rsidRPr="003D2EA0" w:rsidRDefault="00B9354F" w:rsidP="003D2EA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3D2EA0">
        <w:rPr>
          <w:rFonts w:ascii="Georgia" w:hAnsi="Georgia"/>
          <w:bCs/>
          <w:sz w:val="24"/>
          <w:szCs w:val="24"/>
          <w:lang w:eastAsia="pl-PL"/>
        </w:rPr>
        <w:t xml:space="preserve">Szacunkowe zapotrzebowanie na energię elektryczną w przewidzianym okresie obowiązywania umowy wynosi </w:t>
      </w:r>
      <w:r w:rsidR="003D2EA0"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>2</w:t>
      </w:r>
      <w:r w:rsidR="00ED562A">
        <w:rPr>
          <w:rFonts w:ascii="Georgia" w:hAnsi="Georgia"/>
          <w:b/>
          <w:bCs/>
          <w:sz w:val="24"/>
          <w:szCs w:val="24"/>
          <w:u w:val="single"/>
          <w:lang w:eastAsia="pl-PL"/>
        </w:rPr>
        <w:t>2</w:t>
      </w:r>
      <w:r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 xml:space="preserve"> 000 kWh.</w:t>
      </w: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color w:val="FF0000"/>
          <w:sz w:val="24"/>
          <w:szCs w:val="24"/>
          <w:highlight w:val="yellow"/>
          <w:lang w:eastAsia="pl-PL"/>
        </w:rPr>
      </w:pPr>
    </w:p>
    <w:p w:rsidR="00B9354F" w:rsidRPr="005D6B00" w:rsidRDefault="00EF7274" w:rsidP="00992DB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>B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udynku Podkarpackiego Centrum Edukacji Nauczycieli 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br/>
        <w:t>w Rzeszowie Oddziału w Tarnobrzegu, ul. Sienkiewicza 206, 39-400 Tarnobrzeg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 </w:t>
      </w:r>
      <w:r w:rsidRPr="005D6B00">
        <w:rPr>
          <w:rFonts w:ascii="Georgia" w:hAnsi="Georgia"/>
          <w:bCs/>
          <w:sz w:val="24"/>
          <w:szCs w:val="24"/>
          <w:lang w:eastAsia="pl-PL"/>
        </w:rPr>
        <w:t xml:space="preserve"> Grupa przyłączeniowa: V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umowna wynosi 33 kW, przy współczynniku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tgφ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=0,4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Licznik nr 50068692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PPE 480548108006318910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przyłączeniowa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Pp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=21 kW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taryfowa C11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80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Miejsce dostarczania energii elektrycznej stanowią dla przyłącza  kablowego zaciski prądowe na wyjściu przewodów od zabezpieczenia </w:t>
      </w:r>
      <w:r w:rsidRPr="005D6B00">
        <w:rPr>
          <w:rFonts w:ascii="Georgia" w:hAnsi="Georgia"/>
          <w:bCs/>
          <w:sz w:val="24"/>
          <w:szCs w:val="24"/>
          <w:lang w:eastAsia="pl-PL"/>
        </w:rPr>
        <w:br/>
        <w:t>w złączu w kierunku instalacji odbiorcy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lastRenderedPageBreak/>
        <w:t>Pomiar rozliczeniowy zainstalowany jest wewnątrz budynku</w:t>
      </w:r>
    </w:p>
    <w:p w:rsidR="00B9354F" w:rsidRPr="00FE423F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80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FE423F">
        <w:rPr>
          <w:rFonts w:ascii="Georgia" w:hAnsi="Georgia"/>
          <w:bCs/>
          <w:sz w:val="24"/>
          <w:szCs w:val="24"/>
          <w:lang w:eastAsia="pl-PL"/>
        </w:rPr>
        <w:t>Szacunkowe zapotrzebowanie na energię elektryczną w przewidzianym okres</w:t>
      </w:r>
      <w:r w:rsidR="001060DD" w:rsidRPr="00FE423F">
        <w:rPr>
          <w:rFonts w:ascii="Georgia" w:hAnsi="Georgia"/>
          <w:bCs/>
          <w:sz w:val="24"/>
          <w:szCs w:val="24"/>
          <w:lang w:eastAsia="pl-PL"/>
        </w:rPr>
        <w:t xml:space="preserve">ie obowiązywania umowy wynosi </w:t>
      </w:r>
      <w:r w:rsidR="00ED562A" w:rsidRPr="00ED562A">
        <w:rPr>
          <w:rFonts w:ascii="Georgia" w:hAnsi="Georgia"/>
          <w:b/>
          <w:bCs/>
          <w:sz w:val="24"/>
          <w:szCs w:val="24"/>
          <w:u w:val="single"/>
          <w:lang w:eastAsia="pl-PL"/>
        </w:rPr>
        <w:t>5</w:t>
      </w:r>
      <w:r w:rsidR="00625F6E">
        <w:rPr>
          <w:rFonts w:ascii="Georgia" w:hAnsi="Georgia"/>
          <w:b/>
          <w:bCs/>
          <w:sz w:val="24"/>
          <w:szCs w:val="24"/>
          <w:u w:val="single"/>
          <w:lang w:eastAsia="pl-PL"/>
        </w:rPr>
        <w:t>0</w:t>
      </w:r>
      <w:r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 xml:space="preserve"> 000kWh.</w:t>
      </w:r>
    </w:p>
    <w:p w:rsidR="00B9354F" w:rsidRPr="005D6B00" w:rsidRDefault="00B9354F" w:rsidP="005D6B00">
      <w:pPr>
        <w:spacing w:after="0" w:line="240" w:lineRule="auto"/>
        <w:ind w:left="1440" w:hanging="731"/>
        <w:jc w:val="both"/>
        <w:rPr>
          <w:rFonts w:ascii="Georgia" w:hAnsi="Georgia" w:cs="Arial,Bold"/>
          <w:b/>
          <w:bCs/>
          <w:color w:val="FF0000"/>
          <w:sz w:val="24"/>
          <w:szCs w:val="24"/>
          <w:highlight w:val="yellow"/>
          <w:lang w:eastAsia="pl-PL"/>
        </w:rPr>
      </w:pPr>
    </w:p>
    <w:p w:rsidR="00B9354F" w:rsidRPr="005D6B00" w:rsidRDefault="00EF7274" w:rsidP="00992DB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>B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udynku Podkarpackiego Centrum Edukacji Nauczycieli 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br/>
        <w:t>w Rzeszowie, ul. Niedzielskiego 2, 35-036 Rzeszów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przyłączeniowa: V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umowna wynosi 22 kW, przy współczynniku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tgφ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=0,4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Licznik nr 11745465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PPE 480548107008062709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Moc przyłączeniowa: 22 kW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taryfowa C12A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Miejsce dostarczania energii elektrycznej stanowią dla przyłącza  kablowego zaciski prądowe na wyjściu przewodów od zabezpieczenia </w:t>
      </w:r>
      <w:r w:rsidRPr="005D6B00">
        <w:rPr>
          <w:rFonts w:ascii="Georgia" w:hAnsi="Georgia"/>
          <w:bCs/>
          <w:sz w:val="24"/>
          <w:szCs w:val="24"/>
          <w:lang w:eastAsia="pl-PL"/>
        </w:rPr>
        <w:br/>
        <w:t>w złączu w kierunku instalacji odbiorcy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Pomiar rozliczeniowy zainstalowany jest wewnątrz budynku</w:t>
      </w:r>
    </w:p>
    <w:p w:rsidR="00B9354F" w:rsidRPr="00FE423F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FE423F">
        <w:rPr>
          <w:rFonts w:ascii="Georgia" w:hAnsi="Georgia"/>
          <w:bCs/>
          <w:sz w:val="24"/>
          <w:szCs w:val="24"/>
          <w:lang w:eastAsia="pl-PL"/>
        </w:rPr>
        <w:t xml:space="preserve">Szacunkowe zapotrzebowanie na energię elektryczną w przewidzianym okresie obowiązywania umowy wynosi </w:t>
      </w:r>
      <w:r w:rsidR="00ED562A">
        <w:rPr>
          <w:rFonts w:ascii="Georgia" w:hAnsi="Georgia"/>
          <w:b/>
          <w:bCs/>
          <w:sz w:val="24"/>
          <w:szCs w:val="24"/>
          <w:u w:val="single"/>
          <w:lang w:eastAsia="pl-PL"/>
        </w:rPr>
        <w:t>1</w:t>
      </w:r>
      <w:r w:rsidR="00625F6E">
        <w:rPr>
          <w:rFonts w:ascii="Georgia" w:hAnsi="Georgia"/>
          <w:b/>
          <w:bCs/>
          <w:sz w:val="24"/>
          <w:szCs w:val="24"/>
          <w:u w:val="single"/>
          <w:lang w:eastAsia="pl-PL"/>
        </w:rPr>
        <w:t>4</w:t>
      </w:r>
      <w:r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>0 000 kWh</w:t>
      </w:r>
      <w:r w:rsidRPr="00FE423F">
        <w:rPr>
          <w:rFonts w:ascii="Georgia" w:hAnsi="Georgia"/>
          <w:bCs/>
          <w:sz w:val="24"/>
          <w:szCs w:val="24"/>
          <w:lang w:eastAsia="pl-PL"/>
        </w:rPr>
        <w:t xml:space="preserve"> (</w:t>
      </w:r>
      <w:r w:rsidR="002805FF">
        <w:rPr>
          <w:rFonts w:ascii="Georgia" w:hAnsi="Georgia"/>
          <w:bCs/>
          <w:sz w:val="24"/>
          <w:szCs w:val="24"/>
          <w:lang w:eastAsia="pl-PL"/>
        </w:rPr>
        <w:t xml:space="preserve">w tym: </w:t>
      </w:r>
      <w:r w:rsidR="00993B1F">
        <w:rPr>
          <w:rFonts w:ascii="Georgia" w:hAnsi="Georgia"/>
          <w:bCs/>
          <w:sz w:val="24"/>
          <w:szCs w:val="24"/>
          <w:lang w:eastAsia="pl-PL"/>
        </w:rPr>
        <w:t>45</w:t>
      </w:r>
      <w:r w:rsidR="002805FF">
        <w:rPr>
          <w:rFonts w:ascii="Georgia" w:hAnsi="Georgia"/>
          <w:bCs/>
          <w:sz w:val="24"/>
          <w:szCs w:val="24"/>
          <w:lang w:eastAsia="pl-PL"/>
        </w:rPr>
        <w:t xml:space="preserve"> 000 kWh w szczycie, </w:t>
      </w:r>
      <w:r w:rsidR="00ED562A">
        <w:rPr>
          <w:rFonts w:ascii="Georgia" w:hAnsi="Georgia"/>
          <w:bCs/>
          <w:sz w:val="24"/>
          <w:szCs w:val="24"/>
          <w:lang w:eastAsia="pl-PL"/>
        </w:rPr>
        <w:t>95</w:t>
      </w:r>
      <w:r w:rsidRPr="00FE423F">
        <w:rPr>
          <w:rFonts w:ascii="Georgia" w:hAnsi="Georgia"/>
          <w:bCs/>
          <w:sz w:val="24"/>
          <w:szCs w:val="24"/>
          <w:lang w:eastAsia="pl-PL"/>
        </w:rPr>
        <w:t> 000 kWh poza szczytem).</w:t>
      </w: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color w:val="FF0000"/>
          <w:sz w:val="24"/>
          <w:szCs w:val="24"/>
          <w:highlight w:val="yellow"/>
          <w:lang w:eastAsia="pl-PL"/>
        </w:rPr>
      </w:pP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B9354F" w:rsidRPr="00733224" w:rsidRDefault="00B9354F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Zamawiający posiada tytuł prawny do obiektów objętych niniejszym zamówieniem.</w:t>
      </w:r>
    </w:p>
    <w:p w:rsidR="00447F9C" w:rsidRPr="00256DBA" w:rsidRDefault="00B9354F" w:rsidP="003A4699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256DBA">
        <w:rPr>
          <w:rFonts w:ascii="Georgia" w:hAnsi="Georgia" w:cs="Microsoft Sans Serif"/>
          <w:color w:val="000000"/>
          <w:sz w:val="24"/>
          <w:szCs w:val="24"/>
          <w:lang w:eastAsia="pl-PL"/>
        </w:rPr>
        <w:t>Zamawiający informuje, że obecnie obowiązujące umowy dotyczące dostawy energii elektrycznej do</w:t>
      </w:r>
      <w:r w:rsidR="00256DBA" w:rsidRPr="00256DBA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 ww. punktów poboru zawarte są </w:t>
      </w:r>
      <w:r w:rsidR="00447F9C" w:rsidRPr="00256DBA">
        <w:rPr>
          <w:rFonts w:ascii="Georgia" w:hAnsi="Georgia"/>
          <w:sz w:val="24"/>
          <w:szCs w:val="24"/>
        </w:rPr>
        <w:t xml:space="preserve">z </w:t>
      </w:r>
      <w:r w:rsidR="00A17166" w:rsidRPr="00256DBA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PGE OBRÓT S.A., </w:t>
      </w:r>
      <w:r w:rsidR="007E6880" w:rsidRPr="00256DBA">
        <w:rPr>
          <w:rFonts w:ascii="Georgia" w:hAnsi="Georgia" w:cs="Microsoft Sans Serif"/>
          <w:color w:val="000000"/>
          <w:sz w:val="24"/>
          <w:szCs w:val="24"/>
          <w:lang w:eastAsia="pl-PL"/>
        </w:rPr>
        <w:t>ul. 8 Marca 6, 35-959 Rzeszów</w:t>
      </w:r>
      <w:r w:rsidR="00ED562A" w:rsidRPr="00256DBA">
        <w:rPr>
          <w:rFonts w:ascii="Georgia" w:hAnsi="Georgia" w:cs="Microsoft Sans Serif"/>
          <w:color w:val="000000"/>
          <w:sz w:val="24"/>
          <w:szCs w:val="24"/>
          <w:lang w:eastAsia="pl-PL"/>
        </w:rPr>
        <w:t>.</w:t>
      </w:r>
    </w:p>
    <w:p w:rsidR="00447F9C" w:rsidRPr="00733224" w:rsidRDefault="00EF5BA8" w:rsidP="00733224">
      <w:pPr>
        <w:pStyle w:val="Akapitzlist"/>
        <w:numPr>
          <w:ilvl w:val="0"/>
          <w:numId w:val="17"/>
        </w:numPr>
        <w:shd w:val="clear" w:color="auto" w:fill="FFFFFF"/>
        <w:spacing w:line="240" w:lineRule="auto"/>
        <w:jc w:val="both"/>
        <w:rPr>
          <w:rFonts w:ascii="Georgia" w:hAnsi="Georgia"/>
          <w:sz w:val="24"/>
          <w:szCs w:val="24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U</w:t>
      </w:r>
      <w:r w:rsidR="00A17166"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mowy są zawarte na czas określony i obowiązują do 31 grudnia </w:t>
      </w:r>
      <w:r w:rsidR="00E66013">
        <w:rPr>
          <w:rFonts w:ascii="Georgia" w:hAnsi="Georgia" w:cs="Microsoft Sans Serif"/>
          <w:color w:val="000000"/>
          <w:sz w:val="24"/>
          <w:szCs w:val="24"/>
          <w:lang w:eastAsia="pl-PL"/>
        </w:rPr>
        <w:t>2019</w:t>
      </w:r>
      <w:bookmarkStart w:id="0" w:name="_GoBack"/>
      <w:bookmarkEnd w:id="0"/>
      <w:r w:rsidR="00A17166"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 r., nie wymagają wypowiedzenia.</w:t>
      </w:r>
    </w:p>
    <w:p w:rsidR="00447F9C" w:rsidRPr="00733224" w:rsidRDefault="00447F9C" w:rsidP="00733224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Georgia" w:hAnsi="Georgia" w:cs="Tahoma"/>
          <w:sz w:val="24"/>
          <w:szCs w:val="24"/>
        </w:rPr>
      </w:pPr>
      <w:r w:rsidRPr="00733224">
        <w:rPr>
          <w:rFonts w:ascii="Georgia" w:hAnsi="Georgia"/>
          <w:sz w:val="24"/>
          <w:szCs w:val="24"/>
        </w:rPr>
        <w:t xml:space="preserve">Zmiana sprzedawcy nastąpi po raz kolejny. </w:t>
      </w:r>
      <w:r w:rsidRPr="00733224">
        <w:rPr>
          <w:rFonts w:ascii="Georgia" w:hAnsi="Georgia" w:cs="Tahoma"/>
          <w:sz w:val="24"/>
          <w:szCs w:val="24"/>
        </w:rPr>
        <w:t>Zamawiający nie ma zawartych umów/aneksów w ramach akcji promocyjnych/programów lojalnościowych, które uniemożliwiałyby zawarcie nowych umów sprzedażowych w terminie przewidzianym w SIWZ.</w:t>
      </w:r>
    </w:p>
    <w:p w:rsidR="00447F9C" w:rsidRPr="00733224" w:rsidRDefault="00447F9C" w:rsidP="00733224">
      <w:pPr>
        <w:pStyle w:val="Akapitzlist"/>
        <w:numPr>
          <w:ilvl w:val="0"/>
          <w:numId w:val="17"/>
        </w:numPr>
        <w:shd w:val="clear" w:color="auto" w:fill="FFFFFF"/>
        <w:spacing w:line="240" w:lineRule="auto"/>
        <w:jc w:val="both"/>
        <w:rPr>
          <w:rFonts w:ascii="Georgia" w:hAnsi="Georgia"/>
          <w:sz w:val="24"/>
          <w:szCs w:val="24"/>
        </w:rPr>
      </w:pPr>
      <w:r w:rsidRPr="00733224">
        <w:rPr>
          <w:rFonts w:ascii="Georgia" w:hAnsi="Georgia"/>
          <w:sz w:val="24"/>
          <w:szCs w:val="24"/>
        </w:rPr>
        <w:t>Zamawiający posiada odrębne umowy na świadczenie usług dystrybucji energii elektrycznej do ww. punktów poboru zawarte na czas nieokreślony z PGE Dystrybucja S.A. Zamawiający jest rozliczany za świadczoną usługę dystrybucji energii elektrycznej w dwumiesięcznych ok</w:t>
      </w:r>
      <w:r w:rsidR="00EA70D1" w:rsidRPr="00733224">
        <w:rPr>
          <w:rFonts w:ascii="Georgia" w:hAnsi="Georgia"/>
          <w:sz w:val="24"/>
          <w:szCs w:val="24"/>
        </w:rPr>
        <w:t>r</w:t>
      </w:r>
      <w:r w:rsidRPr="00733224">
        <w:rPr>
          <w:rFonts w:ascii="Georgia" w:hAnsi="Georgia"/>
          <w:sz w:val="24"/>
          <w:szCs w:val="24"/>
        </w:rPr>
        <w:t>esach rozliczeniowych.</w:t>
      </w:r>
    </w:p>
    <w:p w:rsidR="008B1C13" w:rsidRPr="00733224" w:rsidRDefault="00447F9C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/>
          <w:sz w:val="24"/>
          <w:szCs w:val="24"/>
        </w:rPr>
        <w:t xml:space="preserve">Zamawiający zobowiązuje Wykonawcę do zgłoszenia Operatorowi Systemu Dystrybucyjnego (OSD), na obszarze którego znajdują się punkty odbioru energii elektrycznej (PGE Dystrybucja S.A.) - zakresu zawartej </w:t>
      </w:r>
      <w:r w:rsidR="00D407DC" w:rsidRPr="00733224">
        <w:rPr>
          <w:rFonts w:ascii="Georgia" w:hAnsi="Georgia"/>
          <w:sz w:val="24"/>
          <w:szCs w:val="24"/>
        </w:rPr>
        <w:br/>
      </w:r>
      <w:r w:rsidRPr="00733224">
        <w:rPr>
          <w:rFonts w:ascii="Georgia" w:hAnsi="Georgia"/>
          <w:sz w:val="24"/>
          <w:szCs w:val="24"/>
        </w:rPr>
        <w:t xml:space="preserve">z Zamawiającym umowy sprzedaży energii elektrycznej, składania oświadczeń woli w zakresie niezbędnym do przeprowadzenia procesu zmiany sprzedawcy </w:t>
      </w:r>
      <w:r w:rsidR="00D407DC" w:rsidRPr="00733224">
        <w:rPr>
          <w:rFonts w:ascii="Georgia" w:hAnsi="Georgia"/>
          <w:sz w:val="24"/>
          <w:szCs w:val="24"/>
        </w:rPr>
        <w:br/>
      </w:r>
      <w:r w:rsidRPr="00733224">
        <w:rPr>
          <w:rFonts w:ascii="Georgia" w:hAnsi="Georgia"/>
          <w:sz w:val="24"/>
          <w:szCs w:val="24"/>
        </w:rPr>
        <w:t>u OSD. W powyższym zakresie Zamawiający udzieli wybranemu Wykon</w:t>
      </w:r>
      <w:r w:rsidR="00BB41AE" w:rsidRPr="00733224">
        <w:rPr>
          <w:rFonts w:ascii="Georgia" w:hAnsi="Georgia"/>
          <w:sz w:val="24"/>
          <w:szCs w:val="24"/>
        </w:rPr>
        <w:t xml:space="preserve">awcy stosownego pełnomocnictwa </w:t>
      </w:r>
      <w:r w:rsidRPr="00733224">
        <w:rPr>
          <w:rFonts w:ascii="Georgia" w:hAnsi="Georgia"/>
          <w:sz w:val="24"/>
          <w:szCs w:val="24"/>
        </w:rPr>
        <w:t>i przekaże mu wszystkie niezbędne dane (również w wersji elektronicznej) do przeprowadzenia procedury zmiany sprzedawcy.</w:t>
      </w:r>
    </w:p>
    <w:p w:rsidR="0032545B" w:rsidRPr="00733224" w:rsidRDefault="0032545B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Podane prognozowane zużycia energii elektrycznej w okresie obowiązywania umowy są ilościami szacunkowymi służącymi do skalkulowania ceny oferty,  oraz wyboru najkorzystniejszej oferty.</w:t>
      </w:r>
      <w:r w:rsidRPr="00733224">
        <w:rPr>
          <w:rFonts w:ascii="Georgia" w:hAnsi="Georgia" w:cs="Microsoft Sans Serif"/>
          <w:color w:val="FF0000"/>
          <w:sz w:val="24"/>
          <w:szCs w:val="24"/>
          <w:lang w:eastAsia="pl-PL"/>
        </w:rPr>
        <w:t xml:space="preserve"> </w:t>
      </w: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Nie stanowią one dla Zamawiającego zobowiązania do zakupu energii elektrycznej w podanej ilości. Rzeczywiste zużycie wynikać będzie z bieżącego zapotrzebowania Zamawiającego. Wykonawcy, z którym Zamawiający podpisze umowę nie przysługuje żadne roszczenie o realizację dostaw energii elektrycznej w ilościach wpisanych </w:t>
      </w: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br/>
      </w: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lastRenderedPageBreak/>
        <w:t xml:space="preserve">w formularzu ofertowym. </w:t>
      </w:r>
    </w:p>
    <w:p w:rsidR="008B1C13" w:rsidRPr="00733224" w:rsidRDefault="008B1C13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Zamawiający zawrze jedną umowę na dostawę energii elektrycznej dotyczącej wskazanych wyżej lokalizacji. Faktury VAT za dostarczoną energię Wykonawca będzie wystawiał na podstawie odczytów liczników poboru energii elektrycznej otrzymanych od OSD i cen jednostkowych netto podanych w ofercie Wykonawcy. Faktury VAT muszą zawierać odrębnie dla każdego miejsca poboru energii elektrycznej: ilość dostarczonej energii elektrycznej oraz cenę jednostkową netto a także wskazanie okresu rozliczeniowego, którego faktura dotyczy. Powyższe dane mogą być także zawarte w załączniku do faktury VAT.</w:t>
      </w:r>
    </w:p>
    <w:p w:rsidR="008B1C13" w:rsidRPr="00733224" w:rsidRDefault="008B1C13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Rozliczenia za dostarczoną energię odbywać się będą w dwumiesięcznych okresach rozliczeniowych. </w:t>
      </w:r>
    </w:p>
    <w:p w:rsidR="008B1C13" w:rsidRPr="00733224" w:rsidRDefault="008B1C13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Zamawiający zobowiązuje się regulować należności za dostarczoną energię elektryczną (za okres rozliczeniowy) w terminie 21 dni od daty prawidłowo wystawionej faktury VAT przez Wykonawcę - przelewem, na rachunek bankowy w niej wskazany. Wykonawca zobowiązany jest dostarczyć Zamawiającemu fakturę w ciągu 14 dni od daty jej wystawienia. W przypadku nie dostarczenia do Zamawiającego faktury w terminie 14 dni od daty jej wystawienia, termin płatności wynosić będzie 7 dni od daty otrzymania faktury przez Zamawiającego. Zamawiający nie dopuszcza możliwości wystawiania faktur szacunkowych.</w:t>
      </w:r>
    </w:p>
    <w:p w:rsidR="008B1C13" w:rsidRPr="00733224" w:rsidRDefault="008B1C13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Zamawiający dopuszcza możliwość podpisania umowy drogą korespondencyjną.</w:t>
      </w:r>
    </w:p>
    <w:sectPr w:rsidR="008B1C13" w:rsidRPr="007332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90C" w:rsidRDefault="00A2690C" w:rsidP="007E6880">
      <w:pPr>
        <w:spacing w:after="0" w:line="240" w:lineRule="auto"/>
      </w:pPr>
      <w:r>
        <w:separator/>
      </w:r>
    </w:p>
  </w:endnote>
  <w:endnote w:type="continuationSeparator" w:id="0">
    <w:p w:rsidR="00A2690C" w:rsidRDefault="00A2690C" w:rsidP="007E6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,Bold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90C" w:rsidRDefault="00A2690C" w:rsidP="007E6880">
      <w:pPr>
        <w:spacing w:after="0" w:line="240" w:lineRule="auto"/>
      </w:pPr>
      <w:r>
        <w:separator/>
      </w:r>
    </w:p>
  </w:footnote>
  <w:footnote w:type="continuationSeparator" w:id="0">
    <w:p w:rsidR="00A2690C" w:rsidRDefault="00A2690C" w:rsidP="007E68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A15F8"/>
    <w:multiLevelType w:val="hybridMultilevel"/>
    <w:tmpl w:val="17EC075A"/>
    <w:lvl w:ilvl="0" w:tplc="5BCE8B40">
      <w:start w:val="1"/>
      <w:numFmt w:val="decimal"/>
      <w:lvlText w:val="%1)"/>
      <w:lvlJc w:val="left"/>
      <w:pPr>
        <w:ind w:left="1004" w:hanging="360"/>
      </w:pPr>
      <w:rPr>
        <w:rFonts w:cs="Times New Roman"/>
        <w:b/>
      </w:rPr>
    </w:lvl>
    <w:lvl w:ilvl="1" w:tplc="667AD16A">
      <w:start w:val="1"/>
      <w:numFmt w:val="lowerLetter"/>
      <w:lvlText w:val="%2)"/>
      <w:lvlJc w:val="left"/>
      <w:pPr>
        <w:ind w:left="172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3B540E2"/>
    <w:multiLevelType w:val="hybridMultilevel"/>
    <w:tmpl w:val="D960F62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D2E24"/>
    <w:multiLevelType w:val="hybridMultilevel"/>
    <w:tmpl w:val="AF1A2EA4"/>
    <w:lvl w:ilvl="0" w:tplc="93468A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461942"/>
    <w:multiLevelType w:val="hybridMultilevel"/>
    <w:tmpl w:val="6BCE1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FA300F"/>
    <w:multiLevelType w:val="hybridMultilevel"/>
    <w:tmpl w:val="655E6264"/>
    <w:lvl w:ilvl="0" w:tplc="1C80A00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CD5E4F"/>
    <w:multiLevelType w:val="hybridMultilevel"/>
    <w:tmpl w:val="CD48C9E2"/>
    <w:lvl w:ilvl="0" w:tplc="6554B76E">
      <w:start w:val="1"/>
      <w:numFmt w:val="lowerLetter"/>
      <w:lvlText w:val="%1)"/>
      <w:lvlJc w:val="left"/>
      <w:pPr>
        <w:ind w:left="1440" w:hanging="360"/>
      </w:pPr>
      <w:rPr>
        <w:rFonts w:ascii="Georgia" w:eastAsia="Times New Roman" w:hAnsi="Georgia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511B33"/>
    <w:multiLevelType w:val="hybridMultilevel"/>
    <w:tmpl w:val="A48E6762"/>
    <w:lvl w:ilvl="0" w:tplc="C42C4194">
      <w:start w:val="3"/>
      <w:numFmt w:val="decimal"/>
      <w:lvlText w:val="%1)"/>
      <w:lvlJc w:val="left"/>
      <w:pPr>
        <w:ind w:left="928" w:hanging="360"/>
      </w:pPr>
    </w:lvl>
    <w:lvl w:ilvl="1" w:tplc="96FE34B0">
      <w:start w:val="1"/>
      <w:numFmt w:val="lowerLetter"/>
      <w:lvlText w:val="%2)"/>
      <w:lvlJc w:val="left"/>
      <w:pPr>
        <w:ind w:left="1440" w:hanging="360"/>
      </w:pPr>
      <w:rPr>
        <w:rFonts w:ascii="Georgia" w:eastAsia="Times New Roman" w:hAnsi="Georgia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0F4E66"/>
    <w:multiLevelType w:val="hybridMultilevel"/>
    <w:tmpl w:val="AF4EC24C"/>
    <w:lvl w:ilvl="0" w:tplc="5BCE8B40">
      <w:start w:val="1"/>
      <w:numFmt w:val="decimal"/>
      <w:lvlText w:val="%1)"/>
      <w:lvlJc w:val="left"/>
      <w:pPr>
        <w:ind w:left="1004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382237FA"/>
    <w:multiLevelType w:val="hybridMultilevel"/>
    <w:tmpl w:val="7B22522A"/>
    <w:lvl w:ilvl="0" w:tplc="56EE3A7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color w:val="auto"/>
      </w:rPr>
    </w:lvl>
    <w:lvl w:ilvl="1" w:tplc="6C407530">
      <w:start w:val="1"/>
      <w:numFmt w:val="lowerLetter"/>
      <w:lvlText w:val="%2)"/>
      <w:lvlJc w:val="left"/>
      <w:pPr>
        <w:ind w:left="1506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45714FAC"/>
    <w:multiLevelType w:val="hybridMultilevel"/>
    <w:tmpl w:val="8F006C38"/>
    <w:lvl w:ilvl="0" w:tplc="537874DC">
      <w:start w:val="1"/>
      <w:numFmt w:val="decimal"/>
      <w:lvlText w:val="%1."/>
      <w:lvlJc w:val="center"/>
      <w:pPr>
        <w:ind w:left="644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1043CF"/>
    <w:multiLevelType w:val="hybridMultilevel"/>
    <w:tmpl w:val="2B9C74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DB6D38"/>
    <w:multiLevelType w:val="hybridMultilevel"/>
    <w:tmpl w:val="9304AC50"/>
    <w:lvl w:ilvl="0" w:tplc="1E9A80DE">
      <w:start w:val="1"/>
      <w:numFmt w:val="lowerLetter"/>
      <w:lvlText w:val="%1)"/>
      <w:lvlJc w:val="left"/>
      <w:pPr>
        <w:ind w:left="644" w:hanging="360"/>
      </w:pPr>
      <w:rPr>
        <w:rFonts w:ascii="Georgia" w:eastAsia="Times New Roman" w:hAnsi="Georgia" w:cs="Arial,Bold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7D134CA"/>
    <w:multiLevelType w:val="hybridMultilevel"/>
    <w:tmpl w:val="4BB81F8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530439"/>
    <w:multiLevelType w:val="hybridMultilevel"/>
    <w:tmpl w:val="F8D47BDE"/>
    <w:lvl w:ilvl="0" w:tplc="6A8A8D64">
      <w:start w:val="1"/>
      <w:numFmt w:val="lowerLetter"/>
      <w:lvlText w:val="%1)"/>
      <w:lvlJc w:val="left"/>
      <w:pPr>
        <w:ind w:left="644" w:hanging="360"/>
      </w:pPr>
      <w:rPr>
        <w:rFonts w:ascii="Georgia" w:eastAsia="Times New Roman" w:hAnsi="Georgia" w:cs="Arial,Bold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73294E85"/>
    <w:multiLevelType w:val="hybridMultilevel"/>
    <w:tmpl w:val="D5164BC0"/>
    <w:lvl w:ilvl="0" w:tplc="19B245A2">
      <w:start w:val="1"/>
      <w:numFmt w:val="lowerLetter"/>
      <w:lvlText w:val="%1)"/>
      <w:lvlJc w:val="left"/>
      <w:pPr>
        <w:ind w:left="1440" w:hanging="360"/>
      </w:pPr>
      <w:rPr>
        <w:rFonts w:ascii="Georgia" w:eastAsia="Times New Roman" w:hAnsi="Georgia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66622B"/>
    <w:multiLevelType w:val="hybridMultilevel"/>
    <w:tmpl w:val="9D5C82FA"/>
    <w:lvl w:ilvl="0" w:tplc="5270F468">
      <w:start w:val="1"/>
      <w:numFmt w:val="lowerLetter"/>
      <w:lvlText w:val="%1)"/>
      <w:lvlJc w:val="left"/>
      <w:pPr>
        <w:ind w:left="1440" w:hanging="360"/>
      </w:pPr>
      <w:rPr>
        <w:rFonts w:ascii="Georgia" w:eastAsia="Times New Roman" w:hAnsi="Georgia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0"/>
  </w:num>
  <w:num w:numId="14">
    <w:abstractNumId w:val="2"/>
  </w:num>
  <w:num w:numId="15">
    <w:abstractNumId w:val="3"/>
  </w:num>
  <w:num w:numId="16">
    <w:abstractNumId w:val="10"/>
  </w:num>
  <w:num w:numId="17">
    <w:abstractNumId w:val="1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4F"/>
    <w:rsid w:val="0003375E"/>
    <w:rsid w:val="00083A1B"/>
    <w:rsid w:val="000E10AD"/>
    <w:rsid w:val="001060DD"/>
    <w:rsid w:val="00121F1E"/>
    <w:rsid w:val="00122F1A"/>
    <w:rsid w:val="00186F76"/>
    <w:rsid w:val="00190213"/>
    <w:rsid w:val="001B0ADA"/>
    <w:rsid w:val="001D4E03"/>
    <w:rsid w:val="001D5456"/>
    <w:rsid w:val="00203709"/>
    <w:rsid w:val="00242C22"/>
    <w:rsid w:val="00256DBA"/>
    <w:rsid w:val="00274DA4"/>
    <w:rsid w:val="002800DD"/>
    <w:rsid w:val="002805FF"/>
    <w:rsid w:val="002A7B72"/>
    <w:rsid w:val="002E249C"/>
    <w:rsid w:val="0032545B"/>
    <w:rsid w:val="003D2EA0"/>
    <w:rsid w:val="00447F9C"/>
    <w:rsid w:val="00486AC4"/>
    <w:rsid w:val="004D14C8"/>
    <w:rsid w:val="004D69C8"/>
    <w:rsid w:val="00513093"/>
    <w:rsid w:val="00540B0E"/>
    <w:rsid w:val="005608BC"/>
    <w:rsid w:val="005C7BA7"/>
    <w:rsid w:val="005D6B00"/>
    <w:rsid w:val="005F608D"/>
    <w:rsid w:val="00625F6E"/>
    <w:rsid w:val="0063181C"/>
    <w:rsid w:val="00647BDA"/>
    <w:rsid w:val="006729BE"/>
    <w:rsid w:val="0069224F"/>
    <w:rsid w:val="0072257F"/>
    <w:rsid w:val="00733224"/>
    <w:rsid w:val="00772BA7"/>
    <w:rsid w:val="00792E39"/>
    <w:rsid w:val="007B60CD"/>
    <w:rsid w:val="007E6880"/>
    <w:rsid w:val="008211C6"/>
    <w:rsid w:val="00825313"/>
    <w:rsid w:val="00887AA2"/>
    <w:rsid w:val="008B1C13"/>
    <w:rsid w:val="008D23F1"/>
    <w:rsid w:val="008F09E4"/>
    <w:rsid w:val="009366D1"/>
    <w:rsid w:val="00964872"/>
    <w:rsid w:val="0099275D"/>
    <w:rsid w:val="00992DBD"/>
    <w:rsid w:val="00993B1F"/>
    <w:rsid w:val="00A17166"/>
    <w:rsid w:val="00A2690C"/>
    <w:rsid w:val="00A61672"/>
    <w:rsid w:val="00A74015"/>
    <w:rsid w:val="00A867F1"/>
    <w:rsid w:val="00AB7FC5"/>
    <w:rsid w:val="00AC68B3"/>
    <w:rsid w:val="00AD5D86"/>
    <w:rsid w:val="00AF634E"/>
    <w:rsid w:val="00B05141"/>
    <w:rsid w:val="00B56DE2"/>
    <w:rsid w:val="00B9354F"/>
    <w:rsid w:val="00BA10E9"/>
    <w:rsid w:val="00BB41AE"/>
    <w:rsid w:val="00C46C54"/>
    <w:rsid w:val="00C654F8"/>
    <w:rsid w:val="00CA4854"/>
    <w:rsid w:val="00CA7365"/>
    <w:rsid w:val="00CD1F51"/>
    <w:rsid w:val="00D10B83"/>
    <w:rsid w:val="00D216A7"/>
    <w:rsid w:val="00D407DC"/>
    <w:rsid w:val="00D824A4"/>
    <w:rsid w:val="00E66013"/>
    <w:rsid w:val="00E73B1F"/>
    <w:rsid w:val="00EA70D1"/>
    <w:rsid w:val="00EB61A6"/>
    <w:rsid w:val="00ED562A"/>
    <w:rsid w:val="00EF5BA8"/>
    <w:rsid w:val="00EF7274"/>
    <w:rsid w:val="00F7056A"/>
    <w:rsid w:val="00F73911"/>
    <w:rsid w:val="00FD2B41"/>
    <w:rsid w:val="00FE3B49"/>
    <w:rsid w:val="00FE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354F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F727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47F9C"/>
    <w:pPr>
      <w:widowControl w:val="0"/>
      <w:shd w:val="clear" w:color="auto" w:fill="FFFFFF"/>
      <w:autoSpaceDE w:val="0"/>
      <w:autoSpaceDN w:val="0"/>
      <w:adjustRightInd w:val="0"/>
      <w:spacing w:after="0" w:line="252" w:lineRule="exact"/>
      <w:jc w:val="both"/>
    </w:pPr>
    <w:rPr>
      <w:rFonts w:ascii="Georgia" w:hAnsi="Georgia"/>
      <w:i/>
      <w:iCs/>
      <w:color w:val="000000"/>
      <w:spacing w:val="6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47F9C"/>
    <w:rPr>
      <w:rFonts w:ascii="Georgia" w:eastAsia="Times New Roman" w:hAnsi="Georgia" w:cs="Times New Roman"/>
      <w:i/>
      <w:iCs/>
      <w:color w:val="000000"/>
      <w:spacing w:val="6"/>
      <w:sz w:val="24"/>
      <w:szCs w:val="24"/>
      <w:shd w:val="clear" w:color="auto" w:fill="FFFFFF"/>
      <w:lang w:val="x-none" w:eastAsia="x-none"/>
    </w:rPr>
  </w:style>
  <w:style w:type="character" w:customStyle="1" w:styleId="AkapitzlistZnak">
    <w:name w:val="Akapit z listą Znak"/>
    <w:link w:val="Akapitzlist"/>
    <w:uiPriority w:val="34"/>
    <w:rsid w:val="00447F9C"/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E68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6880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E68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6880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354F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F727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47F9C"/>
    <w:pPr>
      <w:widowControl w:val="0"/>
      <w:shd w:val="clear" w:color="auto" w:fill="FFFFFF"/>
      <w:autoSpaceDE w:val="0"/>
      <w:autoSpaceDN w:val="0"/>
      <w:adjustRightInd w:val="0"/>
      <w:spacing w:after="0" w:line="252" w:lineRule="exact"/>
      <w:jc w:val="both"/>
    </w:pPr>
    <w:rPr>
      <w:rFonts w:ascii="Georgia" w:hAnsi="Georgia"/>
      <w:i/>
      <w:iCs/>
      <w:color w:val="000000"/>
      <w:spacing w:val="6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47F9C"/>
    <w:rPr>
      <w:rFonts w:ascii="Georgia" w:eastAsia="Times New Roman" w:hAnsi="Georgia" w:cs="Times New Roman"/>
      <w:i/>
      <w:iCs/>
      <w:color w:val="000000"/>
      <w:spacing w:val="6"/>
      <w:sz w:val="24"/>
      <w:szCs w:val="24"/>
      <w:shd w:val="clear" w:color="auto" w:fill="FFFFFF"/>
      <w:lang w:val="x-none" w:eastAsia="x-none"/>
    </w:rPr>
  </w:style>
  <w:style w:type="character" w:customStyle="1" w:styleId="AkapitzlistZnak">
    <w:name w:val="Akapit z listą Znak"/>
    <w:link w:val="Akapitzlist"/>
    <w:uiPriority w:val="34"/>
    <w:rsid w:val="00447F9C"/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E68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6880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E68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6880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6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0D8BC-68F7-4752-A5D2-016507113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4</Pages>
  <Words>1149</Words>
  <Characters>6899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Barbara Kowalska</cp:lastModifiedBy>
  <cp:revision>41</cp:revision>
  <dcterms:created xsi:type="dcterms:W3CDTF">2017-09-13T08:43:00Z</dcterms:created>
  <dcterms:modified xsi:type="dcterms:W3CDTF">2019-11-20T12:17:00Z</dcterms:modified>
</cp:coreProperties>
</file>