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411200">
        <w:rPr>
          <w:sz w:val="20"/>
          <w:szCs w:val="20"/>
        </w:rPr>
        <w:t>5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 xml:space="preserve">zczegółowy opis przedmiotu zamówienia </w:t>
      </w:r>
      <w:r w:rsidR="00C528B5">
        <w:rPr>
          <w:szCs w:val="24"/>
        </w:rPr>
        <w:t>–</w:t>
      </w:r>
      <w:r>
        <w:rPr>
          <w:szCs w:val="24"/>
        </w:rPr>
        <w:t xml:space="preserve"> </w:t>
      </w:r>
      <w:r w:rsidR="00C528B5">
        <w:rPr>
          <w:szCs w:val="24"/>
        </w:rPr>
        <w:t xml:space="preserve">pracownia chemiczna - </w:t>
      </w:r>
      <w:r>
        <w:rPr>
          <w:szCs w:val="24"/>
        </w:rPr>
        <w:t>Część</w:t>
      </w:r>
      <w:r w:rsidR="00A77D4C">
        <w:rPr>
          <w:szCs w:val="24"/>
        </w:rPr>
        <w:t xml:space="preserve"> </w:t>
      </w:r>
      <w:r w:rsidR="007B1976">
        <w:rPr>
          <w:szCs w:val="24"/>
        </w:rPr>
        <w:t>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5B0644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ind w:left="354"/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Chemia - Zestaw do doświadczeń chemicznych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przeznaczony jest do wykonania d</w:t>
            </w:r>
            <w:r>
              <w:rPr>
                <w:rFonts w:ascii="Georgia" w:hAnsi="Georgia" w:cs="Tahoma"/>
                <w:shd w:val="clear" w:color="auto" w:fill="FFFFFF"/>
              </w:rPr>
              <w:t xml:space="preserve">oświadczeń z chemii dostosowany </w:t>
            </w:r>
            <w:r w:rsidRPr="00FF5224">
              <w:rPr>
                <w:rFonts w:ascii="Georgia" w:hAnsi="Georgia" w:cs="Tahoma"/>
                <w:shd w:val="clear" w:color="auto" w:fill="FFFFFF"/>
              </w:rPr>
              <w:t>do podstawy programowej w gimnazjach i szkołach</w:t>
            </w:r>
            <w:r>
              <w:rPr>
                <w:rFonts w:ascii="Georgia" w:hAnsi="Georgia" w:cs="Tahoma"/>
                <w:shd w:val="clear" w:color="auto" w:fill="FFFFFF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>ponadpodstawowych. Wyposażenie zestawu wraz ze sprzętem uzupełniającym, umożliwia 2-4 osobowej grupie uczniów wykonanie wszystkich doświadczeń.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Elektrochemia - Zestaw do ćwiczeń z elektrochemii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Zestaw dydaktyczny przeznaczony jest do gimnazjum i szkół średnich.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Umożliwia przeprowadzenie następujących doświadczeń: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wody i wodnych roztworów substancji o budowie jonowej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wodnych roztworów substancji o budowie nie jonowej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przewodnictwo wodnych roztworów elektrolitów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opór elektrolitu jako funkcja wielkości powierzchni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opór elektrolitu jako funkcja wzajemnej odległości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ruch jonów w polu elektrycznym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wpływ temperatury na przewodnictwo elektryczne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elektroliza wodnego roztworu siarczanu miedziowego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polaryzacja elektrod</w:t>
            </w:r>
          </w:p>
          <w:p w:rsidR="00FF5224" w:rsidRPr="00FF5224" w:rsidRDefault="00FF5224" w:rsidP="00FF5224">
            <w:pPr>
              <w:numPr>
                <w:ilvl w:val="0"/>
                <w:numId w:val="33"/>
              </w:numPr>
              <w:spacing w:after="0" w:line="240" w:lineRule="auto"/>
              <w:ind w:left="0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</w:rPr>
              <w:t>ogniwo galwaniczne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Elektrolizer - Przyrząd do elektrolizy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Pomoc dydaktyczna pozwala na przeprowadzenie elektrolizy. Na dole naczynia znajdują się gniazda przewodów bananowych pozwalające podłączyć źródło prądu. Wymiary naczynia: średnica 9cm, wysokość 12cm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Próbki paliw - rodzaje paliw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Próbki paliw - zestaw zawiera 12 próbek paliw. Zawartość w walizce.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Metale i ich stopy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Rodzaje metali i ich stopy - 12 próbek. Całość opakowana w drewnianą skrzynkę.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Suszarka do próbówek z tacką do ociekania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Suszarka do próbówek z tacką do ociekania.  Końcówki prętów zabezpieczone gumkami.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Wysokość: 46,5cm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Szerokość: 35,5cm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Głębokość: 15cm/wszystkie wymiary+/-5%/.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Taca do przenoszenia próbówek i odczynników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 xml:space="preserve">Taca do przenoszenia próbówek i odczynników.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Średnice otworów: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6x20mm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8x16mm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8x8mm 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30x10x20cm+/-5%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Termometr -10 do 110 C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Termometr alkoholowy. Zakres pomiaru od -10 do 110 stopni C.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Lampka spirytusowa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Palnik alkoholowy, spirytusowy. Pojemność 100 - 150ml. 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Szkolny model atomu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hd w:val="clear" w:color="auto" w:fill="FFFFFF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Model atomu dzięki któremu uczniowie mają możliwość osadzania odpowiedniej liczby elektronów na poszczególnych powłokach oraz odpowiedniej liczby protonów i neutronów wewnątrz jądra atomu. </w:t>
            </w:r>
            <w:r w:rsidRPr="00FF5224">
              <w:rPr>
                <w:rFonts w:ascii="Georgia" w:hAnsi="Georgia" w:cs="Tahoma"/>
                <w:bCs/>
              </w:rPr>
              <w:t>W skład zestawu wchodzą:</w:t>
            </w:r>
            <w:r>
              <w:rPr>
                <w:rFonts w:ascii="Georgia" w:hAnsi="Georgia" w:cs="Tahoma"/>
                <w:bCs/>
              </w:rPr>
              <w:t xml:space="preserve"> </w:t>
            </w:r>
            <w:r w:rsidRPr="00FF5224">
              <w:rPr>
                <w:rFonts w:ascii="Georgia" w:hAnsi="Georgia" w:cs="Tahoma"/>
              </w:rPr>
              <w:t>trzyczęściowe pudełko: pokrywka i część dolna z oznaczonymi 4 powłokami elektronowymi stanowią podstawę do tworzenia atomu,30 protonów, 30 neutronów i 30 elektronów,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</w:rPr>
              <w:t>instrukcja wraz z ćwiczeniami.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atomu 3D</w:t>
            </w:r>
          </w:p>
        </w:tc>
        <w:tc>
          <w:tcPr>
            <w:tcW w:w="7504" w:type="dxa"/>
          </w:tcPr>
          <w:p w:rsid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Model atomu - pomoc dydaktyczna przedstawia orbity elektronowe w postaci chmur elektronów. Model budowy atomu może być wykorzystany do demonstracji formowania jonów, wyjaśnienia pojęcia elektronowych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>orbitali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 xml:space="preserve"> energetycznych oraz wiązań chemicznych. Model wykonany ze sprężystej pianki.</w:t>
            </w:r>
            <w:r w:rsidRPr="00FF5224">
              <w:rPr>
                <w:rFonts w:ascii="Georgia" w:hAnsi="Georgia" w:cs="Tahoma"/>
                <w:sz w:val="22"/>
                <w:szCs w:val="22"/>
              </w:rPr>
              <w:t xml:space="preserve"> 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</w:t>
            </w:r>
            <w:r>
              <w:rPr>
                <w:rFonts w:ascii="Georgia" w:hAnsi="Georgia" w:cs="Tahoma"/>
                <w:sz w:val="22"/>
                <w:szCs w:val="22"/>
              </w:rPr>
              <w:t xml:space="preserve"> </w:t>
            </w:r>
            <w:r w:rsidRPr="00FF5224">
              <w:rPr>
                <w:rFonts w:ascii="Georgia" w:hAnsi="Georgia" w:cs="Tahoma"/>
                <w:sz w:val="22"/>
                <w:szCs w:val="22"/>
              </w:rPr>
              <w:t>Średnica atomu: 30cm+/-15%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 </w:t>
            </w:r>
            <w:r w:rsidRPr="00FF5224">
              <w:rPr>
                <w:rFonts w:ascii="Georgia" w:hAnsi="Georgia" w:cs="Tahoma"/>
                <w:color w:val="000000"/>
                <w:shd w:val="clear" w:color="auto" w:fill="FFFFFF"/>
              </w:rPr>
              <w:t>/pręcikowo-kulkowy/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podstawowy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kulek (imitujących atomy) i łączników z tworzywa sztucznego, pozwalających na budowę modeli popularnych pierwiastków chemicznych. Zestaw podstawowy zawiera  80+/-10% różnego rodzaju kulek oraz 40 +/-10% łączników.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poszerzony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Zestaw dydaktyczny pozwala budować struktury chemiczne. W zestawie znajdują się modele wielu pierwiastków oraz 2 rodzaje łączników symbolizujących wiązania. Wersja rozbudowana zawiera  400+/-5%  różnych kulek oraz 185+/-5%  łączników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odczynników i chemikaliów do nauki chemii w szkołach ponadgimnazjalnych (108 pozycji)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FFFFF"/>
              </w:rPr>
              <w:t>Odczynniki i chemikalia - z</w:t>
            </w:r>
            <w:r>
              <w:rPr>
                <w:rFonts w:ascii="Georgia" w:hAnsi="Georgia" w:cs="Arial"/>
                <w:shd w:val="clear" w:color="auto" w:fill="FFFFFF"/>
              </w:rPr>
              <w:t xml:space="preserve">estaw do nauki chemii dla szkół </w:t>
            </w:r>
            <w:r w:rsidRPr="00FF5224">
              <w:rPr>
                <w:rFonts w:ascii="Georgia" w:hAnsi="Georgia" w:cs="Arial"/>
                <w:shd w:val="clear" w:color="auto" w:fill="FFFFFF"/>
              </w:rPr>
              <w:t>ponadgimnazjalnych: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Aceton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Alkohol etylowy (etanol-spirytus rektyfikowany ok.95%) 200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Alkohol etylowy skażony (denaturat) 500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Alkohol propylowy (propanol-2,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izo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-propanol)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Alkohol trójwodorotlenowy (gliceryna, glicerol,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propanotriol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Amoniak (roztwór wodny ok.25%- woda amoniakalna)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Azotan(V)amonu (saletra amonowa)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Azotan(V)chromu(III)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Azotan(V)potasu (saletra indyjska)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 ) sodu (saletra chilijska)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Azotan(V) srebra 10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Benzyna ekstrakcyjna (eter naftowy-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t.w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. 60-90oC)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Bibuła filtracyjna jakościowa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średniosącząca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(ark. 22×28 cm) 100 arkuszy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Błękit tymolowy (wskaźnik - roztwór alkoholowy)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Bromek potasu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sodu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Chlorek amonu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cyny (II)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potasu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wapnia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Chlorek żelaza(III) (roztwór ok.45%)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Chlorobenzen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Chloroform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Cyna metaliczna (granulki)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(drut)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Cynk metaliczny (pył) 50 g</w:t>
            </w:r>
            <w:r w:rsidRPr="00FF5224">
              <w:rPr>
                <w:rFonts w:ascii="Georgia" w:hAnsi="Georgia" w:cs="Arial"/>
              </w:rPr>
              <w:br/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Czterochloroetylen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Dwuchromian(VI) sodu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Fenol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Fenoloftaleina (1%roztwór alkoholowy)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Formalina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Fosfor czerwony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Fosforan 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Glikol etylenowy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Glin (metaliczny drut)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Glin (pył)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Glukoza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Jodyna (alkoholowy roztwór jodu) 10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Kamfora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Krzemian sodu (szkło wodne)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Kwas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aminooctowy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(glicyna)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azotowy(V) (ok.54 %)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benzoesowy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borowy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chlorowodorowy (ok.36%, kwas solny) 2 x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cytrynowy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Kwas fosforowy(V) (ok.85 %)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mrówkowy (kwas metanowy ok.80%)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octowy (kwas etanowy roztwór 80%)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oleinowy (oleina)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salicylowy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siarkowy(VI) (ok.96 %) 2 x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Kwas stearynowy (stearyna)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Nazwa materiału Ilość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Magnez (metal-wiórki)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Magnez (metal-wstążki)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Manganian(VII) potasu (nadmanganian potasu) 2 x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Miedź (metal- drut O 2 mm)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Miedź (metal-blaszka grubość 0,1 mm) 200 cm2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Mocznik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Nadtlenek wodoru ok.30% (woda utleniona, perhydrol)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Naftalen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etylu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ołowiu(II)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Octan sodu bezwodny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Olej parafinowy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Ołów (metal- blaszka grubość 0,5 mm) 100 cm2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Oranż metylowy (wskaźnik w roztworze)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Parafina rafinowana (granulki)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Paski lakmusowe obojętne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Paski wskaźnikowe uniwersalne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Rodanek amonu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Ropa naftowa (minerał) 250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Sacharoza (cukier krystaliczny)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Sączki jakościowe (średnica 10 cm) 2 x 100 szt.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 (IV)sodu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 (VI)cynku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Siarczan (VI)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glinu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18hydrat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Siarczan(VI)magnezu (sól gorzka)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Siarczan(VI)manganu(II) monohydrat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Siarczan(VI)miedzi(II) 5hydrat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Siarczan(VI)wapnia 1/2hydrat (gips palony)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Siarczan(VI)wapnia 2hydrat (gips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krystaliczny-minerał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Siarka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Skrobia ziemniaczana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Sód (metaliczny, zanurzony w oleju parafinowym)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Tiosiarczan sodu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Tlenek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glinu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 xml:space="preserve">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magnezu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manganu (IV)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miedzi(II)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ołowiu(II) (glejta)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Tlenek żelaza(III)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Toluen 100 ml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Węgiel drzewny (drewno destylowane)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potasu bezwodny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sodu bezwodny (soda kalcynowana)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sodu kwaśny (wodorowęglan sodu)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 xml:space="preserve">Węglan wapnia (grys </w:t>
            </w:r>
            <w:proofErr w:type="spellStart"/>
            <w:r w:rsidRPr="00FF5224">
              <w:rPr>
                <w:rFonts w:ascii="Georgia" w:hAnsi="Georgia" w:cs="Arial"/>
                <w:shd w:val="clear" w:color="auto" w:fill="FFFFFF"/>
              </w:rPr>
              <w:t>marmurowy-minerał</w:t>
            </w:r>
            <w:proofErr w:type="spellEnd"/>
            <w:r w:rsidRPr="00FF5224">
              <w:rPr>
                <w:rFonts w:ascii="Georgia" w:hAnsi="Georgia" w:cs="Arial"/>
                <w:shd w:val="clear" w:color="auto" w:fill="FFFFFF"/>
              </w:rPr>
              <w:t>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Węglan wapnia (kreda strącona-syntetyczna)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Węglik wapnia (karbid ) 200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litu 25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potasu (zasada potasowa, płatki) 100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sodu (zasada sodowa, granulki)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Wodorotlenek wapnia 250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t>Żelazo (metal- drut O 1 mm) 50 g</w:t>
            </w:r>
            <w:r w:rsidRPr="00FF5224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  <w:shd w:val="clear" w:color="auto" w:fill="FFFFFF"/>
              </w:rPr>
              <w:lastRenderedPageBreak/>
              <w:t>Żelazo (proszek) 100 g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laboratoryjny szkolny z wyposażeniem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 skład zestawu wchodzą: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- podstawa z prętem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łącznik krzyżowy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łapa do kolb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stojak do lampki spirytusowej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lampka spirytusowa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stojak do próbówek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łapa do próbówek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szczotka do czyszczenia próbówek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łyżko-szpatułka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szczypce laboratoryjne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- pęseta oraz ściskacz Mohra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4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demonstracyjny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W skład zestawu wchodzą: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Podstawa statywu 20 x 15 cm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Pręt stalowy długość ok 60 cm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Łącznik elementów x 2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uniwersalna dwupalczasta 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trójpalczasta z łącznikiem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Łapa uniwersalna z łącznikiem 1szt.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Pierścień otwarty Ø 95 1 szt.</w:t>
            </w:r>
          </w:p>
          <w:p w:rsidR="00FF5224" w:rsidRPr="00FF5224" w:rsidRDefault="00FF5224" w:rsidP="00FF5224">
            <w:pPr>
              <w:spacing w:after="0" w:line="240" w:lineRule="auto"/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</w:rPr>
              <w:t>Pierścień otwarty Ø 50 2 szt.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szkolna elektroniczna 500g/0.1g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</w:rPr>
              <w:t>Zasilanie: bateria lub sieć 230V, dokładność odczytu 0,1g, max. obciążenie 500g, wyświetlacz cyfrowy,  instrukcja w języku polskim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 wraz z kompletem odważników.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Zasilacz laboratoryjny prądu stałego 15V max 3A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Zasilacz laboratoryjny prądu stałego, z płynną regulacją napięcia i prądu. Posiada wbudowane zabezpieczenie zwarciowo-przeciążeniowe oraz dwa </w:t>
            </w:r>
            <w:r w:rsidRPr="00FF5224">
              <w:rPr>
                <w:rFonts w:ascii="Georgia" w:hAnsi="Georgia" w:cs="Tahoma"/>
                <w:shd w:val="clear" w:color="auto" w:fill="FFFFFF"/>
              </w:rPr>
              <w:lastRenderedPageBreak/>
              <w:t>niezależne wyświetlacze LCD prądu i napięcia. 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Komplet szkła </w:t>
            </w:r>
            <w:proofErr w:type="spellStart"/>
            <w:r w:rsidRPr="00FF5224">
              <w:rPr>
                <w:rFonts w:ascii="Georgia" w:hAnsi="Georgia" w:cs="Arial"/>
              </w:rPr>
              <w:t>laboratoryjnego-wersja</w:t>
            </w:r>
            <w:proofErr w:type="spellEnd"/>
            <w:r w:rsidRPr="00FF5224">
              <w:rPr>
                <w:rFonts w:ascii="Georgia" w:hAnsi="Georgia" w:cs="Arial"/>
              </w:rPr>
              <w:t xml:space="preserve"> rozbudowana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 skład kompletu wchodzą: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1. Chłodnica Liebiga 200 ml, dł. 400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2. Kolba destylacyjna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3. Kolba płaskodenna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4. Kolba stożkowa 200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5. Krystalizator z wlewem 900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6. Lejek szklany /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kr.nóżka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>/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7. Moździerz porcelanowy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8. Tłuczek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9. Parownica porcelanowa /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średniogłęboka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>/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10. Pipeta miarowa 5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11. Cylinder miarowy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12. Cylinder miarowy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13. Łyżeczka polistyrenowa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14. Łyżeczka do spalań fi5 x 200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15. Pręcik szklany - 3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16. Szpatułka podwójna zgięta fi5 x 220 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17. Kolba kulista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18. Probówka fi16 x 150 - 10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19. Probówka fi10 x 100 - 10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20. Podstawka do probówek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21. Szczotka do probówek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 xml:space="preserve">22. Szalki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Petriego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 xml:space="preserve"> fi80 - 2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23. Szczypce drewniane do probówek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24. Rurka prosta fi7 L-200mm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25. Rurka prosta zwężona na końcu fi7 L-200mm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26. Rurka kapilarna fi7/fi1 L-200mm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27. Rurka zgięta pod kątem 120 st. L-40+180mm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28. Rurka zgięta pod kątem 90 st. L-40+100mm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29. Rurka zgięta pod kątem 90 st. L-40+40mm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30. Rurka zgięta pod kątem 90 st. zwężona na końcu L-40+160mm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31. Rurka zgięta pod kątem 60st. zwężona na końcu L-40+180mm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</w:r>
            <w:r w:rsidRPr="00FF5224">
              <w:rPr>
                <w:rFonts w:ascii="Georgia" w:hAnsi="Georgia" w:cs="Tahoma"/>
                <w:sz w:val="22"/>
                <w:szCs w:val="22"/>
              </w:rPr>
              <w:lastRenderedPageBreak/>
              <w:t>32. Rurka dwukrotnie zgięta pod kątem 120st. L-40+200+40mm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33. Rurka dwukrotnie zgięta pod kątem 120 i 90st. L-40+180+50mm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34. Rurka gumowa (miękka) fi7/ fi6 L-500mm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35. Korek gumowy z otworem fi6,5mm, fi20/fi16mm h-20mm - 5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36. Korek gumowy z otworem fi6,5mm, fi15/fi11mm h-16mm - 5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37. Szkiełko zegarkowe 60 mm - 4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38. Zlewka niska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39. Zlewka niska 100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40. Zlewka wysoka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41. Tryskawka 250 ml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 xml:space="preserve">42. Termometr z podziałką 1st.C, zakres. 0 - 200 </w:t>
            </w:r>
            <w:proofErr w:type="spellStart"/>
            <w:r w:rsidRPr="00FF5224">
              <w:rPr>
                <w:rFonts w:ascii="Georgia" w:hAnsi="Georgia" w:cs="Tahoma"/>
                <w:sz w:val="22"/>
                <w:szCs w:val="22"/>
              </w:rPr>
              <w:t>st.C</w:t>
            </w:r>
            <w:proofErr w:type="spellEnd"/>
            <w:r w:rsidRPr="00FF5224">
              <w:rPr>
                <w:rFonts w:ascii="Georgia" w:hAnsi="Georgia" w:cs="Tahoma"/>
                <w:sz w:val="22"/>
                <w:szCs w:val="22"/>
              </w:rPr>
              <w:t xml:space="preserve">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43. Butla laboratoryjna 100 ml - 2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44. Probówka z tubusem fi15/fi16 - 1 szt. </w:t>
            </w:r>
            <w:r w:rsidRPr="00FF5224">
              <w:rPr>
                <w:rFonts w:ascii="Georgia" w:hAnsi="Georgia" w:cs="Tahoma"/>
                <w:sz w:val="22"/>
                <w:szCs w:val="22"/>
              </w:rPr>
              <w:br/>
              <w:t>45. Rozdzielacz cylindryczny 50 ml - 1 szt.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podnośnik laboratoryjny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Podnośnik mechaniczny do zastosowań laboratoryjnych. Stolik i podstawa wykonane z aluminium, lakierowane proszkowo. Płynna regulacja zapewnia precyzyjne ustawienie wymaganej wysokości. Zakres regulacji: max. 250 mm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 stolika: 150 x 150 mm+/-10%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120"/>
              <w:jc w:val="both"/>
              <w:rPr>
                <w:rFonts w:ascii="Georgia" w:hAnsi="Georgia" w:cs="Tahoma"/>
                <w:shd w:val="clear" w:color="auto" w:fill="FFFFFF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  <w:p w:rsidR="00FF5224" w:rsidRPr="00FF5224" w:rsidRDefault="00FF5224" w:rsidP="00FF5224">
            <w:pPr>
              <w:spacing w:after="120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Wykonana z tworzywa, składana.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łapka do probówek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75"/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</w:rPr>
              <w:t>Służy do mocowania probówek podczas przeprowadzania doświadczeń. Ramiona z tarcicy bukowej, zwiera stalową sprężynę.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ściskacz Mohra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Przyrząd służy do zaciskania rurek gumowych oraz innych rurek elastycznych i zatrzymywania w rurkach cieczy lub gazów w czasie wykonywania ćwiczeń.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trójnóg metalowy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trójnóg metalowy </w:t>
            </w:r>
            <w:r w:rsidRPr="00FF5224">
              <w:rPr>
                <w:rFonts w:ascii="Georgia" w:hAnsi="Georgia" w:cs="Tahoma"/>
                <w:shd w:val="clear" w:color="auto" w:fill="FFFFFF"/>
              </w:rPr>
              <w:t>średnica: 150mm+/-5%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>wysokość: 220 mm+/-5%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uchwyt metalowy do probówek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Spełnia podobną rolę jak łapka do probówek. Sam uchwyt mocowany jest do rękojeści wykonanej z tworzywa.</w:t>
            </w:r>
          </w:p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wymiary: Ø25x205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AE305F" w:rsidP="00FF522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uniwersalne papierki wskaź</w:t>
            </w:r>
            <w:r w:rsidR="00FF5224" w:rsidRPr="00FF5224">
              <w:rPr>
                <w:rFonts w:ascii="Georgia" w:hAnsi="Georgia" w:cs="Arial"/>
              </w:rPr>
              <w:t>nikowe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 xml:space="preserve">Uniwersalne papierki wskaźnikowe / lakmusowe. Skala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pH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 xml:space="preserve"> 0-14, długość 5m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 zgięta pod kątem 60 stopni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>
              <w:rPr>
                <w:rFonts w:ascii="Georgia" w:hAnsi="Georgia" w:cs="Tahoma"/>
                <w:shd w:val="clear" w:color="auto" w:fill="FFFFFF"/>
              </w:rPr>
              <w:t xml:space="preserve">wymiary: </w:t>
            </w:r>
            <w:r w:rsidRPr="00FF5224">
              <w:rPr>
                <w:rFonts w:ascii="Georgia" w:hAnsi="Georgia" w:cs="Tahoma"/>
                <w:shd w:val="clear" w:color="auto" w:fill="FFFFFF"/>
              </w:rPr>
              <w:t>Ø5x200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4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 zgięta pod kątem 90 stopni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wymiary:      Ø5x200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3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Tahoma"/>
                <w:shd w:val="clear" w:color="auto" w:fill="FFFFFF"/>
              </w:rPr>
              <w:t>wymiary:    Ø4x180 mm</w:t>
            </w:r>
            <w:r>
              <w:rPr>
                <w:rFonts w:ascii="Georgia" w:hAnsi="Georgia" w:cs="Tahoma"/>
              </w:rPr>
              <w:t xml:space="preserve"> </w:t>
            </w:r>
            <w:r w:rsidRPr="00FF5224">
              <w:rPr>
                <w:rFonts w:ascii="Georgia" w:hAnsi="Georgia" w:cs="Tahoma"/>
                <w:shd w:val="clear" w:color="auto" w:fill="FFFFFF"/>
              </w:rPr>
              <w:t xml:space="preserve">zagłębienie: </w:t>
            </w:r>
            <w:proofErr w:type="spellStart"/>
            <w:r w:rsidRPr="00FF5224">
              <w:rPr>
                <w:rFonts w:ascii="Georgia" w:hAnsi="Georgia" w:cs="Tahoma"/>
                <w:shd w:val="clear" w:color="auto" w:fill="FFFFFF"/>
              </w:rPr>
              <w:t>R</w:t>
            </w:r>
            <w:r w:rsidRPr="00FF5224">
              <w:rPr>
                <w:rFonts w:ascii="Georgia" w:hAnsi="Georgia" w:cs="Tahoma"/>
                <w:bdr w:val="none" w:sz="0" w:space="0" w:color="auto" w:frame="1"/>
                <w:shd w:val="clear" w:color="auto" w:fill="FFFFFF"/>
                <w:vertAlign w:val="subscript"/>
              </w:rPr>
              <w:t>k</w:t>
            </w:r>
            <w:proofErr w:type="spellEnd"/>
            <w:r w:rsidRPr="00FF5224">
              <w:rPr>
                <w:rFonts w:ascii="Georgia" w:hAnsi="Georgia" w:cs="Tahoma"/>
                <w:shd w:val="clear" w:color="auto" w:fill="FFFFFF"/>
              </w:rPr>
              <w:t> 3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pompka gumowa  ssąco - tłocząca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>Wykonana z gumy pompka posiada dwa zawory: ssący i tłoczący. W zależności od potrzeb spełnia obie role. Wymiary: Ø45x450 mm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laboratoryjny szkolny z wyposażeniem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hd w:val="clear" w:color="auto" w:fill="FFFFFF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W skład zestawu wchodzą: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podstawa z prętem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biuret podwójna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kolb mała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kolb duża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łapa do chłodnic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pierścień D 90 zamknięty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pierścień D 60 otwarty</w:t>
            </w:r>
          </w:p>
          <w:p w:rsidR="00FF5224" w:rsidRPr="00FF5224" w:rsidRDefault="00FF5224" w:rsidP="00FF5224">
            <w:pPr>
              <w:numPr>
                <w:ilvl w:val="0"/>
                <w:numId w:val="35"/>
              </w:numPr>
              <w:spacing w:after="0" w:line="240" w:lineRule="auto"/>
              <w:ind w:left="0"/>
              <w:jc w:val="both"/>
              <w:rPr>
                <w:rFonts w:ascii="Georgia" w:hAnsi="Georgia" w:cs="Tahoma"/>
              </w:rPr>
            </w:pPr>
            <w:r w:rsidRPr="00FF5224">
              <w:rPr>
                <w:rFonts w:ascii="Georgia" w:hAnsi="Georgia" w:cs="Tahoma"/>
              </w:rPr>
              <w:t>łącznik krzyżowy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destylacji ze statywem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Tahoma"/>
                <w:sz w:val="22"/>
                <w:szCs w:val="22"/>
              </w:rPr>
              <w:t xml:space="preserve">Zestaw pozwala w bezpieczny sposób przeprowadzić doświadczenia zawiązane z destylacją. </w:t>
            </w:r>
            <w:r w:rsidRPr="00FF5224">
              <w:rPr>
                <w:rStyle w:val="Pogrubienie"/>
                <w:rFonts w:ascii="Georgia" w:hAnsi="Georgia" w:cs="Tahoma"/>
                <w:b w:val="0"/>
                <w:sz w:val="22"/>
                <w:szCs w:val="22"/>
                <w:bdr w:val="none" w:sz="0" w:space="0" w:color="auto" w:frame="1"/>
              </w:rPr>
              <w:t>System SVS</w:t>
            </w:r>
            <w:r w:rsidRPr="00FF5224">
              <w:rPr>
                <w:rFonts w:ascii="Georgia" w:hAnsi="Georgia" w:cs="Tahoma"/>
                <w:sz w:val="22"/>
                <w:szCs w:val="22"/>
              </w:rPr>
              <w:t xml:space="preserve"> oparty  na łącznikach śrubowych składających się z nakrętki śrubowej, uszczelki silikonowej oraz teflonowego kołnierza. </w:t>
            </w:r>
            <w:r w:rsidRPr="00FF5224">
              <w:rPr>
                <w:rFonts w:ascii="Georgia" w:hAnsi="Georgia" w:cs="Tahoma"/>
                <w:sz w:val="22"/>
                <w:szCs w:val="22"/>
                <w:shd w:val="clear" w:color="auto" w:fill="FFFFFF"/>
              </w:rPr>
              <w:t>Zapakowane w pojemnik plastikowy wyłożony pianką.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Dygestorium</w:t>
            </w:r>
          </w:p>
        </w:tc>
        <w:tc>
          <w:tcPr>
            <w:tcW w:w="7504" w:type="dxa"/>
          </w:tcPr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Style w:val="Pogrubienie"/>
                <w:rFonts w:ascii="Georgia" w:hAnsi="Georgia" w:cs="Arial"/>
                <w:b w:val="0"/>
                <w:iCs/>
                <w:sz w:val="22"/>
                <w:szCs w:val="22"/>
              </w:rPr>
              <w:t>Dygestorium przeszklone/2 boki/ </w:t>
            </w: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z blatem ceramicznym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Wymiary: 1200x930x2450mm+/-3%. Kolor biały.</w:t>
            </w:r>
            <w:r w:rsidRPr="00576A70">
              <w:rPr>
                <w:rFonts w:ascii="Georgia" w:hAnsi="Georgia" w:cs="Arial"/>
                <w:sz w:val="22"/>
                <w:szCs w:val="22"/>
              </w:rPr>
              <w:t xml:space="preserve"> 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WYPOSAŻENIE: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konstrukcja oparta na stelażu stalowym, zewnętrza obudowa laminowana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blat ceramika lita z podniesionym rantem,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system przewietrzania - podwójną ścianą dygestorium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 xml:space="preserve">- 2 zawory wodne i 2 wylewki wody, 1 </w:t>
            </w:r>
            <w:proofErr w:type="spellStart"/>
            <w:r w:rsidRPr="00576A70">
              <w:rPr>
                <w:rFonts w:ascii="Georgia" w:hAnsi="Georgia" w:cs="Arial"/>
                <w:sz w:val="22"/>
                <w:szCs w:val="22"/>
              </w:rPr>
              <w:t>zlewik</w:t>
            </w:r>
            <w:proofErr w:type="spellEnd"/>
            <w:r w:rsidRPr="00576A70">
              <w:rPr>
                <w:rFonts w:ascii="Georgia" w:hAnsi="Georgia" w:cs="Arial"/>
                <w:sz w:val="22"/>
                <w:szCs w:val="22"/>
              </w:rPr>
              <w:br/>
            </w:r>
            <w:r w:rsidRPr="00576A70">
              <w:rPr>
                <w:rFonts w:ascii="Georgia" w:hAnsi="Georgia" w:cs="Arial"/>
                <w:sz w:val="22"/>
                <w:szCs w:val="22"/>
              </w:rPr>
              <w:lastRenderedPageBreak/>
              <w:t>- standardowy czujnik przepływu powietrza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- 2 gniazda elektryczne 230V, przełącznik światła - oświetlenie przestrzeni roboczej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płyta laminowana melaminą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boczne ściany ze szkła bezpiecznego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Okno przednie: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szyba bezpieczna w ramie wykonanej z profili aluminiowych malowanych farbą epoksydową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prowadnice okna wykonane z profili aluminiowych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system podnoszenia okna oparty na mechanizmie z zastosowaniem pasków zębatych lub linek ze stali kwasoodpornej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Szafka pod blatem roboczym: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szafka z płyty laminowanej melaminą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</w: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System monitoringu przepływu powietrza: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z sygnalizacją dźwiękową i wizualną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</w:r>
            <w:r w:rsidRPr="00576A70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Blokada okna:</w:t>
            </w:r>
          </w:p>
          <w:p w:rsidR="00FF5224" w:rsidRPr="00576A70" w:rsidRDefault="00FF5224" w:rsidP="00576A70">
            <w:pPr>
              <w:pStyle w:val="NormalnyWeb"/>
              <w:shd w:val="clear" w:color="auto" w:fill="FFFFFF"/>
              <w:spacing w:before="0" w:beforeAutospacing="0" w:after="0" w:afterAutospacing="0" w:line="276" w:lineRule="auto"/>
              <w:rPr>
                <w:rFonts w:ascii="Georgia" w:hAnsi="Georgia" w:cs="Arial"/>
                <w:sz w:val="22"/>
                <w:szCs w:val="22"/>
              </w:rPr>
            </w:pPr>
            <w:r w:rsidRPr="00576A70">
              <w:rPr>
                <w:rFonts w:ascii="Georgia" w:hAnsi="Georgia" w:cs="Arial"/>
                <w:sz w:val="22"/>
                <w:szCs w:val="22"/>
              </w:rPr>
              <w:t>- mechaniczna blokada na poziomie 500 mm</w:t>
            </w:r>
            <w:r w:rsidRPr="00576A70">
              <w:rPr>
                <w:rFonts w:ascii="Georgia" w:hAnsi="Georgia" w:cs="Arial"/>
                <w:sz w:val="22"/>
                <w:szCs w:val="22"/>
              </w:rPr>
              <w:br/>
              <w:t>- sygnalizacja dźwiękowa i wizualna bezpiecznej wysokości pracy okna, system zabezpieczający przed niekontrolowanym spadkiem okna.</w:t>
            </w:r>
          </w:p>
          <w:p w:rsidR="00576A70" w:rsidRPr="00576A70" w:rsidRDefault="00576A70" w:rsidP="00576A70">
            <w:pPr>
              <w:shd w:val="clear" w:color="auto" w:fill="FFFFFF"/>
              <w:spacing w:after="0"/>
              <w:jc w:val="both"/>
              <w:rPr>
                <w:rFonts w:ascii="Georgia" w:hAnsi="Georgia" w:cs="Arial"/>
                <w:bCs/>
                <w:iCs/>
              </w:rPr>
            </w:pPr>
            <w:r w:rsidRPr="00576A70">
              <w:rPr>
                <w:rFonts w:ascii="Georgia" w:hAnsi="Georgia" w:cs="Arial"/>
                <w:bCs/>
                <w:iCs/>
              </w:rPr>
              <w:t>Cena powinna obejmować dostawę, montaż i pierwsze uruchomienie w miejscu dostawy dygestorium z systemem wentylacji wg zaleceń normy PN 14175 oraz szkolenie dla nauczycieli z zakresu obsługi.</w:t>
            </w:r>
          </w:p>
          <w:p w:rsidR="00576A70" w:rsidRPr="00576A70" w:rsidRDefault="00576A70" w:rsidP="00576A70">
            <w:pPr>
              <w:shd w:val="clear" w:color="auto" w:fill="FFFFFF"/>
              <w:spacing w:after="0"/>
              <w:jc w:val="both"/>
              <w:rPr>
                <w:rFonts w:ascii="Georgia" w:hAnsi="Georgia" w:cs="Arial"/>
                <w:bCs/>
                <w:iCs/>
              </w:rPr>
            </w:pPr>
            <w:r w:rsidRPr="00576A70">
              <w:rPr>
                <w:rFonts w:ascii="Georgia" w:hAnsi="Georgia" w:cs="Arial"/>
                <w:bCs/>
                <w:iCs/>
              </w:rPr>
              <w:t>Zamawiający wymaga:</w:t>
            </w:r>
          </w:p>
          <w:p w:rsidR="00576A70" w:rsidRPr="00576A70" w:rsidRDefault="00576A70" w:rsidP="00576A70">
            <w:pPr>
              <w:shd w:val="clear" w:color="auto" w:fill="FFFFFF"/>
              <w:spacing w:after="0"/>
              <w:jc w:val="both"/>
              <w:rPr>
                <w:rFonts w:ascii="Georgia" w:hAnsi="Georgia" w:cs="Arial"/>
                <w:bCs/>
                <w:iCs/>
              </w:rPr>
            </w:pPr>
            <w:r w:rsidRPr="00576A70">
              <w:rPr>
                <w:rFonts w:ascii="Georgia" w:hAnsi="Georgia" w:cs="Arial"/>
                <w:bCs/>
                <w:iCs/>
              </w:rPr>
              <w:t>- oznakowania dygestorium znakiem CE</w:t>
            </w:r>
          </w:p>
          <w:p w:rsidR="00576A70" w:rsidRPr="00576A70" w:rsidRDefault="00576A70" w:rsidP="00576A70">
            <w:pPr>
              <w:shd w:val="clear" w:color="auto" w:fill="FFFFFF"/>
              <w:spacing w:after="0"/>
              <w:jc w:val="both"/>
              <w:rPr>
                <w:rFonts w:ascii="Georgia" w:hAnsi="Georgia" w:cs="Arial"/>
                <w:bCs/>
                <w:iCs/>
              </w:rPr>
            </w:pPr>
            <w:r w:rsidRPr="00576A70">
              <w:rPr>
                <w:rFonts w:ascii="Georgia" w:hAnsi="Georgia" w:cs="Arial"/>
                <w:bCs/>
                <w:iCs/>
              </w:rPr>
              <w:t>- dołączenia do oferty deklaracji zgodności wykonania dygestorium zgodnie z normami  PN 14175</w:t>
            </w:r>
          </w:p>
          <w:p w:rsidR="00FF5224" w:rsidRPr="00576A70" w:rsidRDefault="00576A70" w:rsidP="00576A70">
            <w:pPr>
              <w:shd w:val="clear" w:color="auto" w:fill="FFFFFF"/>
              <w:jc w:val="both"/>
              <w:rPr>
                <w:rFonts w:ascii="Georgia" w:hAnsi="Georgia" w:cs="Arial"/>
                <w:bCs/>
                <w:iCs/>
              </w:rPr>
            </w:pPr>
            <w:r w:rsidRPr="00576A70">
              <w:rPr>
                <w:rFonts w:ascii="Georgia" w:hAnsi="Georgia" w:cs="Arial"/>
                <w:bCs/>
                <w:iCs/>
              </w:rPr>
              <w:t>Zalecana wizja lokalna celem ustalenia warunków montażu systemu wentylacyjnego</w:t>
            </w:r>
            <w:r>
              <w:rPr>
                <w:rFonts w:ascii="Georgia" w:hAnsi="Georgia" w:cs="Arial"/>
                <w:bCs/>
                <w:iCs/>
              </w:rPr>
              <w:t>.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Szafa laboratoryjna na odczynniki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pStyle w:val="NormalnyWeb"/>
              <w:shd w:val="clear" w:color="auto" w:fill="FFFFFF"/>
              <w:spacing w:before="0" w:beforeAutospacing="0" w:after="120" w:afterAutospacing="0" w:line="360" w:lineRule="atLeast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FF5224">
              <w:rPr>
                <w:rFonts w:ascii="Georgia" w:hAnsi="Georgia" w:cs="Arial"/>
                <w:sz w:val="22"/>
                <w:szCs w:val="22"/>
              </w:rPr>
              <w:t xml:space="preserve">Szafa laboratoryjna wentylowana, przeznaczona do przechowywania odczynników chemicznych. Konstrukcja wykonana jest z płyt obustronnie </w:t>
            </w:r>
            <w:r w:rsidRPr="00FF5224">
              <w:rPr>
                <w:rFonts w:ascii="Georgia" w:hAnsi="Georgia" w:cs="Arial"/>
                <w:sz w:val="22"/>
                <w:szCs w:val="22"/>
              </w:rPr>
              <w:lastRenderedPageBreak/>
              <w:t>laminowanych.</w:t>
            </w:r>
            <w:r w:rsidRPr="00FF5224">
              <w:rPr>
                <w:rStyle w:val="Pogrubienie"/>
                <w:rFonts w:ascii="Georgia" w:hAnsi="Georgia" w:cs="Arial"/>
                <w:sz w:val="22"/>
                <w:szCs w:val="22"/>
              </w:rPr>
              <w:t> </w:t>
            </w:r>
            <w:r w:rsidRPr="00FF522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Kolor biały. Wnętrze szafy jest zabezpieczone wykładką z polipropylenu. Dwoje drzwi. Półki z możliwością regulacji wysokości. Uchwyty do otwierania. Zamek. Dodatkowo wentylator kwasoodporny.</w:t>
            </w:r>
          </w:p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Wymiary:</w:t>
            </w:r>
            <w:r w:rsidRPr="00FF5224">
              <w:rPr>
                <w:rFonts w:ascii="Georgia" w:hAnsi="Georgia" w:cs="Arial"/>
              </w:rPr>
              <w:br/>
              <w:t xml:space="preserve"> szer.</w:t>
            </w:r>
            <w:r w:rsidRPr="00FF5224">
              <w:rPr>
                <w:rFonts w:ascii="Georgia" w:hAnsi="Georgia" w:cs="Arial"/>
                <w:shd w:val="clear" w:color="auto" w:fill="FFFFFF"/>
              </w:rPr>
              <w:t>90, gł.60, h=190 cm/</w:t>
            </w:r>
            <w:r w:rsidRPr="00FF5224">
              <w:rPr>
                <w:rFonts w:ascii="Georgia" w:hAnsi="Georgia" w:cs="Tahoma"/>
                <w:shd w:val="clear" w:color="auto" w:fill="FFFFFF"/>
              </w:rPr>
              <w:t>+/-3%/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41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Apteczka do pracowni chemicznej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Skład apteczki: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Kompres zimny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Kompres na oko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3 szt. Kompres 10 x 10cm (pak po 2 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Opaska elastyczna 4m x 6cm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Opaska elastyczna 4m x 8cm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>. Plaster 10 x 6 cm (8szt.)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>. Zestaw plastrów (20szt.)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Przylepiec 5m x 2,5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Opatrunek indywidualny G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3 szt. Opatrunek indywidualny 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Opatrunek indywidualny K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Chusta opatrunkowa 60 x 80cm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Chusta trójkątna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 xml:space="preserve">1 </w:t>
            </w:r>
            <w:proofErr w:type="spellStart"/>
            <w:r w:rsidRPr="00FF5224">
              <w:rPr>
                <w:rFonts w:ascii="Georgia" w:hAnsi="Georgia"/>
              </w:rPr>
              <w:t>kpl</w:t>
            </w:r>
            <w:proofErr w:type="spellEnd"/>
            <w:r w:rsidRPr="00FF5224">
              <w:rPr>
                <w:rFonts w:ascii="Georgia" w:hAnsi="Georgia"/>
              </w:rPr>
              <w:t xml:space="preserve">. Chusta z </w:t>
            </w:r>
            <w:proofErr w:type="spellStart"/>
            <w:r w:rsidRPr="00FF5224">
              <w:rPr>
                <w:rFonts w:ascii="Georgia" w:hAnsi="Georgia"/>
              </w:rPr>
              <w:t>fliseliny</w:t>
            </w:r>
            <w:proofErr w:type="spellEnd"/>
            <w:r w:rsidRPr="00FF5224">
              <w:rPr>
                <w:rFonts w:ascii="Georgia" w:hAnsi="Georgia"/>
              </w:rPr>
              <w:t xml:space="preserve"> (5 szt.)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Koc ratunkowy 160 x 210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Nożyczki 19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Rękawice winylowe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Worek foliowy 30x40 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6 szt. Chusteczka dezynfekująca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Ustnik do sztucznego oddychania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Instrukcja udzielania pierwszej pomocy wraz z wykazem telefonów alarmowych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Całość w walizce z tworzywa.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płukania oka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Skład apteczki: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Płyn do płukania oka 250ml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2 szt. Kompres na oko 5,6x7,2cm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Osłona na oko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lastRenderedPageBreak/>
              <w:t>1 szt. Kompres 10x10cm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Przylepiec 6x10cm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4 szt. Rękawice winylowe</w:t>
            </w:r>
          </w:p>
          <w:p w:rsidR="00FF5224" w:rsidRPr="00FF5224" w:rsidRDefault="00FF5224" w:rsidP="00FF522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1 szt. Instrukcja udzielania I pomocy wraz z wykazem telefonów alarmowych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lastRenderedPageBreak/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43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Rękawice lateksowe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Rękawice lateksowe, rozmiar M,  100 szt.</w:t>
            </w:r>
            <w:r w:rsidR="00AE305F">
              <w:rPr>
                <w:rFonts w:ascii="Georgia" w:hAnsi="Georgia" w:cs="Arial"/>
                <w:shd w:val="clear" w:color="auto" w:fill="F7F7F7"/>
              </w:rPr>
              <w:t xml:space="preserve"> (op.)</w:t>
            </w:r>
          </w:p>
        </w:tc>
        <w:tc>
          <w:tcPr>
            <w:tcW w:w="2552" w:type="dxa"/>
            <w:vAlign w:val="center"/>
          </w:tcPr>
          <w:p w:rsidR="00FF5224" w:rsidRPr="00FF5224" w:rsidRDefault="00AE305F" w:rsidP="00FF522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 op.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Butelki do roztworów z doszlifowanym korkiem (250ml)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Butelka do roztworów z doszlifowanym korkiem szeroka szyja 250ml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</w:t>
            </w:r>
            <w:r w:rsidR="00D33F87">
              <w:rPr>
                <w:rFonts w:ascii="Georgia" w:hAnsi="Georgia" w:cs="Arial"/>
              </w:rPr>
              <w:t>utla do wody destylowanej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Butla do wody destylow</w:t>
            </w:r>
            <w:r w:rsidR="00D33F87">
              <w:rPr>
                <w:rFonts w:ascii="Georgia" w:hAnsi="Georgia" w:cs="Arial"/>
                <w:shd w:val="clear" w:color="auto" w:fill="F7F7F7"/>
              </w:rPr>
              <w:t xml:space="preserve">anej z kranem (5000 ml) 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Fartuch laboratoryjny z okularami ochronnymi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>Fartuch laboratoryjny z okularami ochronnymi,</w:t>
            </w:r>
            <w:r w:rsidRPr="00FF5224">
              <w:rPr>
                <w:rFonts w:ascii="Georgia" w:hAnsi="Georgia" w:cs="Arial"/>
                <w:shd w:val="clear" w:color="auto" w:fill="F7F7F7"/>
              </w:rPr>
              <w:br/>
              <w:t>długi, zapinany na guziki materiał bawełna, 2 kieszenie boczne</w:t>
            </w:r>
            <w:r w:rsidRPr="00FF5224">
              <w:rPr>
                <w:rFonts w:ascii="Georgia" w:hAnsi="Georgia" w:cs="Arial"/>
                <w:shd w:val="clear" w:color="auto" w:fill="F7F7F7"/>
              </w:rPr>
              <w:br/>
            </w:r>
            <w:r w:rsidRPr="00FF5224">
              <w:rPr>
                <w:rFonts w:ascii="Georgia" w:hAnsi="Georgia" w:cs="Arial"/>
              </w:rPr>
              <w:t>30 sztuk ( 5 sztuk rozmiar S, 9 sztuk rozmiar M, 9 sztuk rozmiar L, 7 sztuk rozmiar XL)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30B9E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Płaszcz czasza grzejna 500ml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/>
              </w:rPr>
            </w:pPr>
            <w:r w:rsidRPr="00FF5224">
              <w:rPr>
                <w:rFonts w:ascii="Georgia" w:hAnsi="Georgia"/>
              </w:rPr>
              <w:t>Płaszcz grzewczy  z czujnikiem temperatury.</w:t>
            </w:r>
            <w:r>
              <w:rPr>
                <w:rFonts w:ascii="Georgia" w:hAnsi="Georgia"/>
              </w:rPr>
              <w:t xml:space="preserve"> Max. temperatura pracy 450oC, </w:t>
            </w:r>
            <w:r w:rsidRPr="00FF5224">
              <w:rPr>
                <w:rFonts w:ascii="Georgia" w:hAnsi="Georgia"/>
              </w:rPr>
              <w:t>poj. 500 ml.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Pr="003837BD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837BD">
              <w:rPr>
                <w:rFonts w:ascii="Georgia" w:hAnsi="Georgia"/>
              </w:rPr>
              <w:t>48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3837BD" w:rsidRDefault="00FF5224" w:rsidP="003837BD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 xml:space="preserve">Biureta do pobierania gazu </w:t>
            </w:r>
          </w:p>
        </w:tc>
        <w:tc>
          <w:tcPr>
            <w:tcW w:w="7504" w:type="dxa"/>
          </w:tcPr>
          <w:p w:rsidR="00FF5224" w:rsidRPr="003837BD" w:rsidRDefault="00FF5224" w:rsidP="00FF5224">
            <w:pPr>
              <w:jc w:val="both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  <w:shd w:val="clear" w:color="auto" w:fill="F7F7F7"/>
              </w:rPr>
              <w:t>Biureta do pobierania gazu kran PTFE</w:t>
            </w:r>
            <w:r w:rsidRPr="003837BD">
              <w:rPr>
                <w:rFonts w:ascii="Georgia" w:hAnsi="Georgia" w:cs="Arial"/>
                <w:shd w:val="clear" w:color="auto" w:fill="F7F7F7"/>
              </w:rPr>
              <w:br/>
              <w:t>pojemność biurety 100ml</w:t>
            </w:r>
          </w:p>
        </w:tc>
        <w:tc>
          <w:tcPr>
            <w:tcW w:w="2552" w:type="dxa"/>
            <w:vAlign w:val="center"/>
          </w:tcPr>
          <w:p w:rsidR="00FF5224" w:rsidRPr="003837BD" w:rsidRDefault="00FF5224" w:rsidP="00FF5224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>2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Krystalizator z wylewem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  <w:shd w:val="clear" w:color="auto" w:fill="F7F7F7"/>
              </w:rPr>
              <w:t xml:space="preserve">Krystalizator z wylewem wykonany ze szkła </w:t>
            </w:r>
            <w:proofErr w:type="spellStart"/>
            <w:r w:rsidRPr="00FF5224">
              <w:rPr>
                <w:rFonts w:ascii="Georgia" w:hAnsi="Georgia" w:cs="Arial"/>
                <w:shd w:val="clear" w:color="auto" w:fill="F7F7F7"/>
              </w:rPr>
              <w:t>borokrzemowego</w:t>
            </w:r>
            <w:proofErr w:type="spellEnd"/>
            <w:r w:rsidRPr="00FF5224">
              <w:rPr>
                <w:rFonts w:ascii="Georgia" w:hAnsi="Georgia" w:cs="Arial"/>
                <w:shd w:val="clear" w:color="auto" w:fill="F7F7F7"/>
              </w:rPr>
              <w:t>, poj.60ml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</w:tr>
      <w:tr w:rsidR="00FF5224" w:rsidRPr="00330B9E" w:rsidTr="00FF5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FF5224" w:rsidRDefault="00FF5224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3851" w:type="dxa"/>
            <w:gridSpan w:val="2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Palnik Bunsena z kartuszem</w:t>
            </w:r>
          </w:p>
        </w:tc>
        <w:tc>
          <w:tcPr>
            <w:tcW w:w="7504" w:type="dxa"/>
          </w:tcPr>
          <w:p w:rsidR="00FF5224" w:rsidRPr="00FF5224" w:rsidRDefault="00FF5224" w:rsidP="00FF5224">
            <w:pPr>
              <w:jc w:val="both"/>
              <w:rPr>
                <w:rFonts w:ascii="Georgia" w:hAnsi="Georgia" w:cs="Arial"/>
              </w:rPr>
            </w:pPr>
            <w:r w:rsidRPr="00FF5224">
              <w:rPr>
                <w:rFonts w:ascii="Georgia" w:hAnsi="Georgia"/>
                <w:spacing w:val="-7"/>
                <w:shd w:val="clear" w:color="auto" w:fill="FFFFFF"/>
              </w:rPr>
              <w:t>Metalowy </w:t>
            </w:r>
            <w:r w:rsidRPr="00FF5224">
              <w:rPr>
                <w:rStyle w:val="Pogrubienie"/>
                <w:rFonts w:ascii="Georgia" w:hAnsi="Georgia"/>
                <w:b w:val="0"/>
                <w:spacing w:val="-7"/>
                <w:shd w:val="clear" w:color="auto" w:fill="FFFFFF"/>
              </w:rPr>
              <w:t xml:space="preserve">palnik gazowy Bunsena </w:t>
            </w:r>
            <w:r w:rsidRPr="00FF5224">
              <w:rPr>
                <w:rFonts w:ascii="Georgia" w:hAnsi="Georgia"/>
                <w:b/>
                <w:spacing w:val="-7"/>
                <w:shd w:val="clear" w:color="auto" w:fill="FFFFFF"/>
              </w:rPr>
              <w:t>z </w:t>
            </w:r>
            <w:r w:rsidRPr="00FF5224">
              <w:rPr>
                <w:rStyle w:val="Pogrubienie"/>
                <w:rFonts w:ascii="Georgia" w:hAnsi="Georgia"/>
                <w:b w:val="0"/>
                <w:spacing w:val="-7"/>
                <w:shd w:val="clear" w:color="auto" w:fill="FFFFFF"/>
              </w:rPr>
              <w:t>nabitym kartuszem</w:t>
            </w:r>
            <w:r w:rsidRPr="00FF5224">
              <w:rPr>
                <w:rStyle w:val="Pogrubienie"/>
                <w:rFonts w:ascii="Georgia" w:hAnsi="Georgia"/>
                <w:spacing w:val="-7"/>
                <w:shd w:val="clear" w:color="auto" w:fill="FFFFFF"/>
              </w:rPr>
              <w:t> </w:t>
            </w:r>
            <w:r w:rsidRPr="00FF5224">
              <w:rPr>
                <w:rFonts w:ascii="Georgia" w:hAnsi="Georgia"/>
                <w:spacing w:val="-7"/>
                <w:shd w:val="clear" w:color="auto" w:fill="FFFFFF"/>
              </w:rPr>
              <w:t> wyposażony dodatkowo w metalowy trójnóg, siatkę ceramiczną i zapasowy pojemnik gazowy/kartusz/.</w:t>
            </w:r>
          </w:p>
        </w:tc>
        <w:tc>
          <w:tcPr>
            <w:tcW w:w="2552" w:type="dxa"/>
            <w:vAlign w:val="center"/>
          </w:tcPr>
          <w:p w:rsidR="00FF5224" w:rsidRPr="00FF5224" w:rsidRDefault="00FF5224" w:rsidP="00FF5224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FF5224">
        <w:rPr>
          <w:rFonts w:ascii="Georgia" w:hAnsi="Georgia"/>
        </w:rPr>
        <w:t>chemicznej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2E9" w:rsidRDefault="00D242E9" w:rsidP="00DB7DD4">
      <w:pPr>
        <w:spacing w:after="0" w:line="240" w:lineRule="auto"/>
      </w:pPr>
      <w:r>
        <w:separator/>
      </w:r>
    </w:p>
  </w:endnote>
  <w:endnote w:type="continuationSeparator" w:id="0">
    <w:p w:rsidR="00D242E9" w:rsidRDefault="00D242E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2E9" w:rsidRDefault="00D242E9" w:rsidP="00DB7DD4">
      <w:pPr>
        <w:spacing w:after="0" w:line="240" w:lineRule="auto"/>
      </w:pPr>
      <w:r>
        <w:separator/>
      </w:r>
    </w:p>
  </w:footnote>
  <w:footnote w:type="continuationSeparator" w:id="0">
    <w:p w:rsidR="00D242E9" w:rsidRDefault="00D242E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572AC"/>
    <w:multiLevelType w:val="multilevel"/>
    <w:tmpl w:val="02E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D380F"/>
    <w:multiLevelType w:val="multilevel"/>
    <w:tmpl w:val="8F92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8B169D1"/>
    <w:multiLevelType w:val="multilevel"/>
    <w:tmpl w:val="66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"/>
  </w:num>
  <w:num w:numId="4">
    <w:abstractNumId w:val="10"/>
  </w:num>
  <w:num w:numId="5">
    <w:abstractNumId w:val="4"/>
  </w:num>
  <w:num w:numId="6">
    <w:abstractNumId w:val="13"/>
  </w:num>
  <w:num w:numId="7">
    <w:abstractNumId w:val="14"/>
  </w:num>
  <w:num w:numId="8">
    <w:abstractNumId w:val="28"/>
  </w:num>
  <w:num w:numId="9">
    <w:abstractNumId w:val="17"/>
  </w:num>
  <w:num w:numId="10">
    <w:abstractNumId w:val="24"/>
  </w:num>
  <w:num w:numId="11">
    <w:abstractNumId w:val="26"/>
  </w:num>
  <w:num w:numId="12">
    <w:abstractNumId w:val="15"/>
  </w:num>
  <w:num w:numId="13">
    <w:abstractNumId w:val="16"/>
  </w:num>
  <w:num w:numId="14">
    <w:abstractNumId w:val="8"/>
  </w:num>
  <w:num w:numId="15">
    <w:abstractNumId w:val="32"/>
  </w:num>
  <w:num w:numId="16">
    <w:abstractNumId w:val="20"/>
  </w:num>
  <w:num w:numId="17">
    <w:abstractNumId w:val="30"/>
  </w:num>
  <w:num w:numId="18">
    <w:abstractNumId w:val="23"/>
  </w:num>
  <w:num w:numId="19">
    <w:abstractNumId w:val="1"/>
  </w:num>
  <w:num w:numId="20">
    <w:abstractNumId w:val="12"/>
  </w:num>
  <w:num w:numId="21">
    <w:abstractNumId w:val="29"/>
  </w:num>
  <w:num w:numId="22">
    <w:abstractNumId w:val="7"/>
  </w:num>
  <w:num w:numId="23">
    <w:abstractNumId w:val="21"/>
  </w:num>
  <w:num w:numId="24">
    <w:abstractNumId w:val="5"/>
  </w:num>
  <w:num w:numId="25">
    <w:abstractNumId w:val="27"/>
  </w:num>
  <w:num w:numId="26">
    <w:abstractNumId w:val="18"/>
  </w:num>
  <w:num w:numId="27">
    <w:abstractNumId w:val="31"/>
  </w:num>
  <w:num w:numId="28">
    <w:abstractNumId w:val="0"/>
  </w:num>
  <w:num w:numId="29">
    <w:abstractNumId w:val="34"/>
  </w:num>
  <w:num w:numId="30">
    <w:abstractNumId w:val="19"/>
  </w:num>
  <w:num w:numId="31">
    <w:abstractNumId w:val="3"/>
  </w:num>
  <w:num w:numId="32">
    <w:abstractNumId w:val="9"/>
  </w:num>
  <w:num w:numId="33">
    <w:abstractNumId w:val="6"/>
  </w:num>
  <w:num w:numId="34">
    <w:abstractNumId w:val="2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5352D"/>
    <w:rsid w:val="00167185"/>
    <w:rsid w:val="001C70F9"/>
    <w:rsid w:val="001D7BB8"/>
    <w:rsid w:val="001E0CC7"/>
    <w:rsid w:val="001E502F"/>
    <w:rsid w:val="001F06C9"/>
    <w:rsid w:val="00206E2F"/>
    <w:rsid w:val="0027065B"/>
    <w:rsid w:val="00274358"/>
    <w:rsid w:val="0029098B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37BD"/>
    <w:rsid w:val="00385073"/>
    <w:rsid w:val="00390F24"/>
    <w:rsid w:val="00394EFC"/>
    <w:rsid w:val="003A306D"/>
    <w:rsid w:val="003C00AE"/>
    <w:rsid w:val="003C5D15"/>
    <w:rsid w:val="003D2C78"/>
    <w:rsid w:val="003E17BB"/>
    <w:rsid w:val="003E515E"/>
    <w:rsid w:val="003E658F"/>
    <w:rsid w:val="0040457D"/>
    <w:rsid w:val="00411200"/>
    <w:rsid w:val="00416783"/>
    <w:rsid w:val="00420C52"/>
    <w:rsid w:val="00421A59"/>
    <w:rsid w:val="00450C15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76A70"/>
    <w:rsid w:val="005A726A"/>
    <w:rsid w:val="005B0644"/>
    <w:rsid w:val="005D1062"/>
    <w:rsid w:val="005D403B"/>
    <w:rsid w:val="005F18FC"/>
    <w:rsid w:val="005F3114"/>
    <w:rsid w:val="005F5926"/>
    <w:rsid w:val="00626376"/>
    <w:rsid w:val="00633E00"/>
    <w:rsid w:val="00647764"/>
    <w:rsid w:val="00696CF3"/>
    <w:rsid w:val="006A500C"/>
    <w:rsid w:val="006B0E54"/>
    <w:rsid w:val="006D106F"/>
    <w:rsid w:val="0072129B"/>
    <w:rsid w:val="007701C1"/>
    <w:rsid w:val="00793100"/>
    <w:rsid w:val="007A3D05"/>
    <w:rsid w:val="007B1976"/>
    <w:rsid w:val="007E0E59"/>
    <w:rsid w:val="007E4034"/>
    <w:rsid w:val="007E71F4"/>
    <w:rsid w:val="00862FA0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9F7E67"/>
    <w:rsid w:val="00A01E32"/>
    <w:rsid w:val="00A17BF9"/>
    <w:rsid w:val="00A27729"/>
    <w:rsid w:val="00A54BA8"/>
    <w:rsid w:val="00A702A6"/>
    <w:rsid w:val="00A77A1F"/>
    <w:rsid w:val="00A77D4C"/>
    <w:rsid w:val="00A96B69"/>
    <w:rsid w:val="00AC4FFD"/>
    <w:rsid w:val="00AD01AB"/>
    <w:rsid w:val="00AD3A7F"/>
    <w:rsid w:val="00AE305F"/>
    <w:rsid w:val="00B20D0D"/>
    <w:rsid w:val="00B231D3"/>
    <w:rsid w:val="00B24F69"/>
    <w:rsid w:val="00B328CD"/>
    <w:rsid w:val="00B429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B3CFB"/>
    <w:rsid w:val="00BD1D4A"/>
    <w:rsid w:val="00BD6C03"/>
    <w:rsid w:val="00BF4372"/>
    <w:rsid w:val="00BF7E2A"/>
    <w:rsid w:val="00C11F01"/>
    <w:rsid w:val="00C517F5"/>
    <w:rsid w:val="00C528B5"/>
    <w:rsid w:val="00C72170"/>
    <w:rsid w:val="00CA775C"/>
    <w:rsid w:val="00CC17B0"/>
    <w:rsid w:val="00CE1D64"/>
    <w:rsid w:val="00CF7722"/>
    <w:rsid w:val="00D0416A"/>
    <w:rsid w:val="00D049A8"/>
    <w:rsid w:val="00D0707E"/>
    <w:rsid w:val="00D242E9"/>
    <w:rsid w:val="00D33E7B"/>
    <w:rsid w:val="00D33F87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7137C"/>
  <w15:docId w15:val="{2FB96FEA-FC54-4B75-BBCB-472EA113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5C04F-5634-4AEB-876D-35EA96D41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2430</Words>
  <Characters>14580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10</cp:revision>
  <cp:lastPrinted>2017-10-27T15:09:00Z</cp:lastPrinted>
  <dcterms:created xsi:type="dcterms:W3CDTF">2018-02-09T11:32:00Z</dcterms:created>
  <dcterms:modified xsi:type="dcterms:W3CDTF">2018-06-25T12:04:00Z</dcterms:modified>
</cp:coreProperties>
</file>